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DB9F" w14:textId="77777777" w:rsidR="00476EF0" w:rsidRPr="002C56D6" w:rsidRDefault="00476EF0" w:rsidP="00CB2B15">
      <w:pPr>
        <w:spacing w:after="60"/>
        <w:jc w:val="center"/>
        <w:rPr>
          <w:rFonts w:ascii="Arial" w:hAnsi="Arial" w:cs="Arial"/>
          <w:b/>
          <w:lang w:val="af-ZA" w:eastAsia="af-ZA"/>
        </w:rPr>
      </w:pPr>
    </w:p>
    <w:p w14:paraId="32B10323" w14:textId="77777777" w:rsidR="00476EF0" w:rsidRPr="002C56D6" w:rsidRDefault="00476EF0" w:rsidP="00CB2B15">
      <w:pPr>
        <w:spacing w:after="60"/>
        <w:jc w:val="center"/>
        <w:rPr>
          <w:rFonts w:ascii="Arial" w:hAnsi="Arial" w:cs="Arial"/>
          <w:b/>
          <w:lang w:val="af-ZA" w:eastAsia="af-ZA"/>
        </w:rPr>
      </w:pPr>
    </w:p>
    <w:p w14:paraId="1267F665" w14:textId="74A64139" w:rsidR="00476EF0" w:rsidRPr="002C56D6" w:rsidRDefault="00476EF0" w:rsidP="00CB2B15">
      <w:pPr>
        <w:spacing w:after="60"/>
        <w:jc w:val="center"/>
        <w:rPr>
          <w:rFonts w:ascii="Arial" w:hAnsi="Arial" w:cs="Arial"/>
          <w:b/>
          <w:lang w:val="af-ZA" w:eastAsia="af-ZA"/>
        </w:rPr>
      </w:pPr>
      <w:r w:rsidRPr="002C56D6">
        <w:rPr>
          <w:rFonts w:ascii="Arial" w:hAnsi="Arial" w:cs="Arial"/>
          <w:b/>
          <w:lang w:val="af-ZA" w:eastAsia="af-ZA"/>
        </w:rPr>
        <w:t>Ref. Number</w:t>
      </w:r>
      <w:r w:rsidRPr="00886793">
        <w:rPr>
          <w:rFonts w:ascii="Arial" w:hAnsi="Arial" w:cs="Arial"/>
          <w:b/>
          <w:lang w:val="af-ZA" w:eastAsia="af-ZA"/>
        </w:rPr>
        <w:t xml:space="preserve">: </w:t>
      </w:r>
      <w:r w:rsidR="00886793" w:rsidRPr="00886793">
        <w:rPr>
          <w:rFonts w:ascii="Arial" w:hAnsi="Arial" w:cs="Arial"/>
          <w:b/>
          <w:lang w:val="af-ZA" w:eastAsia="af-ZA"/>
        </w:rPr>
        <w:t>31.21</w:t>
      </w:r>
    </w:p>
    <w:p w14:paraId="17172B62" w14:textId="41E88429" w:rsidR="00476EF0" w:rsidRPr="002C56D6" w:rsidRDefault="00476EF0" w:rsidP="00476EF0">
      <w:pPr>
        <w:spacing w:after="60"/>
        <w:jc w:val="center"/>
        <w:rPr>
          <w:rFonts w:ascii="Arial" w:hAnsi="Arial" w:cs="Arial"/>
          <w:b/>
        </w:rPr>
      </w:pPr>
      <w:r w:rsidRPr="002C56D6">
        <w:rPr>
          <w:rFonts w:ascii="Arial" w:hAnsi="Arial" w:cs="Arial"/>
          <w:b/>
        </w:rPr>
        <w:t>Consultancy service to develop a delta-wide sand budget for the Vietnamese Mekong Delta Region</w:t>
      </w:r>
    </w:p>
    <w:sdt>
      <w:sdtPr>
        <w:rPr>
          <w:rFonts w:ascii="Arial" w:eastAsia="Times New Roman" w:hAnsi="Arial" w:cs="Arial"/>
          <w:color w:val="auto"/>
          <w:sz w:val="24"/>
          <w:szCs w:val="24"/>
        </w:rPr>
        <w:id w:val="-604956296"/>
        <w:docPartObj>
          <w:docPartGallery w:val="Table of Contents"/>
          <w:docPartUnique/>
        </w:docPartObj>
      </w:sdtPr>
      <w:sdtEndPr>
        <w:rPr>
          <w:b/>
          <w:bCs/>
          <w:noProof/>
        </w:rPr>
      </w:sdtEndPr>
      <w:sdtContent>
        <w:p w14:paraId="213B05C8" w14:textId="38D38D88" w:rsidR="00476EF0" w:rsidRPr="002C56D6" w:rsidRDefault="00476EF0" w:rsidP="00476EF0">
          <w:pPr>
            <w:pStyle w:val="TOCHeading"/>
            <w:jc w:val="center"/>
            <w:rPr>
              <w:rFonts w:ascii="Arial" w:hAnsi="Arial" w:cs="Arial"/>
              <w:sz w:val="24"/>
              <w:szCs w:val="24"/>
            </w:rPr>
          </w:pPr>
          <w:r w:rsidRPr="002C56D6">
            <w:rPr>
              <w:rFonts w:ascii="Arial" w:hAnsi="Arial" w:cs="Arial"/>
              <w:sz w:val="24"/>
              <w:szCs w:val="24"/>
            </w:rPr>
            <w:t>Terms of Reference structure</w:t>
          </w:r>
        </w:p>
        <w:p w14:paraId="21B0BA02" w14:textId="02C474D1" w:rsidR="00D634E2" w:rsidRDefault="00476EF0">
          <w:pPr>
            <w:pStyle w:val="TOC1"/>
            <w:rPr>
              <w:rFonts w:asciiTheme="minorHAnsi" w:eastAsiaTheme="minorEastAsia" w:hAnsiTheme="minorHAnsi" w:cstheme="minorBidi"/>
              <w:noProof/>
              <w:sz w:val="22"/>
              <w:szCs w:val="22"/>
            </w:rPr>
          </w:pPr>
          <w:r w:rsidRPr="002C56D6">
            <w:rPr>
              <w:rFonts w:ascii="Arial" w:hAnsi="Arial" w:cs="Arial"/>
            </w:rPr>
            <w:fldChar w:fldCharType="begin"/>
          </w:r>
          <w:r w:rsidRPr="002C56D6">
            <w:rPr>
              <w:rFonts w:ascii="Arial" w:hAnsi="Arial" w:cs="Arial"/>
            </w:rPr>
            <w:instrText xml:space="preserve"> TOC \o "1-3" \h \z \u </w:instrText>
          </w:r>
          <w:r w:rsidRPr="002C56D6">
            <w:rPr>
              <w:rFonts w:ascii="Arial" w:hAnsi="Arial" w:cs="Arial"/>
            </w:rPr>
            <w:fldChar w:fldCharType="separate"/>
          </w:r>
          <w:hyperlink w:anchor="_Toc62564033" w:history="1">
            <w:r w:rsidR="00D634E2" w:rsidRPr="00BD57EA">
              <w:rPr>
                <w:rStyle w:val="Hyperlink"/>
                <w:rFonts w:ascii="Arial" w:eastAsia="SimSun" w:hAnsi="Arial" w:cs="Arial"/>
                <w:noProof/>
              </w:rPr>
              <w:t>1.</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Acronyms</w:t>
            </w:r>
            <w:r w:rsidR="00D634E2">
              <w:rPr>
                <w:noProof/>
                <w:webHidden/>
              </w:rPr>
              <w:tab/>
            </w:r>
            <w:r w:rsidR="00D634E2">
              <w:rPr>
                <w:noProof/>
                <w:webHidden/>
              </w:rPr>
              <w:fldChar w:fldCharType="begin"/>
            </w:r>
            <w:r w:rsidR="00D634E2">
              <w:rPr>
                <w:noProof/>
                <w:webHidden/>
              </w:rPr>
              <w:instrText xml:space="preserve"> PAGEREF _Toc62564033 \h </w:instrText>
            </w:r>
            <w:r w:rsidR="00D634E2">
              <w:rPr>
                <w:noProof/>
                <w:webHidden/>
              </w:rPr>
            </w:r>
            <w:r w:rsidR="00D634E2">
              <w:rPr>
                <w:noProof/>
                <w:webHidden/>
              </w:rPr>
              <w:fldChar w:fldCharType="separate"/>
            </w:r>
            <w:r w:rsidR="00D634E2">
              <w:rPr>
                <w:noProof/>
                <w:webHidden/>
              </w:rPr>
              <w:t>2</w:t>
            </w:r>
            <w:r w:rsidR="00D634E2">
              <w:rPr>
                <w:noProof/>
                <w:webHidden/>
              </w:rPr>
              <w:fldChar w:fldCharType="end"/>
            </w:r>
          </w:hyperlink>
        </w:p>
        <w:p w14:paraId="13DCA610" w14:textId="3ED86416" w:rsidR="00D634E2" w:rsidRDefault="00B50371">
          <w:pPr>
            <w:pStyle w:val="TOC1"/>
            <w:rPr>
              <w:rFonts w:asciiTheme="minorHAnsi" w:eastAsiaTheme="minorEastAsia" w:hAnsiTheme="minorHAnsi" w:cstheme="minorBidi"/>
              <w:noProof/>
              <w:sz w:val="22"/>
              <w:szCs w:val="22"/>
            </w:rPr>
          </w:pPr>
          <w:hyperlink w:anchor="_Toc62564034" w:history="1">
            <w:r w:rsidR="00D634E2" w:rsidRPr="00BD57EA">
              <w:rPr>
                <w:rStyle w:val="Hyperlink"/>
                <w:rFonts w:ascii="Arial" w:eastAsia="SimSun" w:hAnsi="Arial" w:cs="Arial"/>
                <w:noProof/>
              </w:rPr>
              <w:t>2.</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General information</w:t>
            </w:r>
            <w:r w:rsidR="00D634E2">
              <w:rPr>
                <w:noProof/>
                <w:webHidden/>
              </w:rPr>
              <w:tab/>
            </w:r>
            <w:r w:rsidR="00D634E2">
              <w:rPr>
                <w:noProof/>
                <w:webHidden/>
              </w:rPr>
              <w:fldChar w:fldCharType="begin"/>
            </w:r>
            <w:r w:rsidR="00D634E2">
              <w:rPr>
                <w:noProof/>
                <w:webHidden/>
              </w:rPr>
              <w:instrText xml:space="preserve"> PAGEREF _Toc62564034 \h </w:instrText>
            </w:r>
            <w:r w:rsidR="00D634E2">
              <w:rPr>
                <w:noProof/>
                <w:webHidden/>
              </w:rPr>
            </w:r>
            <w:r w:rsidR="00D634E2">
              <w:rPr>
                <w:noProof/>
                <w:webHidden/>
              </w:rPr>
              <w:fldChar w:fldCharType="separate"/>
            </w:r>
            <w:r w:rsidR="00D634E2">
              <w:rPr>
                <w:noProof/>
                <w:webHidden/>
              </w:rPr>
              <w:t>3</w:t>
            </w:r>
            <w:r w:rsidR="00D634E2">
              <w:rPr>
                <w:noProof/>
                <w:webHidden/>
              </w:rPr>
              <w:fldChar w:fldCharType="end"/>
            </w:r>
          </w:hyperlink>
        </w:p>
        <w:p w14:paraId="12DB644B" w14:textId="2F99BDA4" w:rsidR="00D634E2" w:rsidRDefault="00B50371">
          <w:pPr>
            <w:pStyle w:val="TOC1"/>
            <w:rPr>
              <w:rFonts w:asciiTheme="minorHAnsi" w:eastAsiaTheme="minorEastAsia" w:hAnsiTheme="minorHAnsi" w:cstheme="minorBidi"/>
              <w:noProof/>
              <w:sz w:val="22"/>
              <w:szCs w:val="22"/>
            </w:rPr>
          </w:pPr>
          <w:hyperlink w:anchor="_Toc62564035" w:history="1">
            <w:r w:rsidR="00D634E2" w:rsidRPr="00BD57EA">
              <w:rPr>
                <w:rStyle w:val="Hyperlink"/>
                <w:rFonts w:ascii="Arial" w:eastAsia="SimSun" w:hAnsi="Arial" w:cs="Arial"/>
                <w:noProof/>
              </w:rPr>
              <w:t>3.</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Background</w:t>
            </w:r>
            <w:r w:rsidR="00D634E2">
              <w:rPr>
                <w:noProof/>
                <w:webHidden/>
              </w:rPr>
              <w:tab/>
            </w:r>
            <w:r w:rsidR="00D634E2">
              <w:rPr>
                <w:noProof/>
                <w:webHidden/>
              </w:rPr>
              <w:fldChar w:fldCharType="begin"/>
            </w:r>
            <w:r w:rsidR="00D634E2">
              <w:rPr>
                <w:noProof/>
                <w:webHidden/>
              </w:rPr>
              <w:instrText xml:space="preserve"> PAGEREF _Toc62564035 \h </w:instrText>
            </w:r>
            <w:r w:rsidR="00D634E2">
              <w:rPr>
                <w:noProof/>
                <w:webHidden/>
              </w:rPr>
            </w:r>
            <w:r w:rsidR="00D634E2">
              <w:rPr>
                <w:noProof/>
                <w:webHidden/>
              </w:rPr>
              <w:fldChar w:fldCharType="separate"/>
            </w:r>
            <w:r w:rsidR="00D634E2">
              <w:rPr>
                <w:noProof/>
                <w:webHidden/>
              </w:rPr>
              <w:t>4</w:t>
            </w:r>
            <w:r w:rsidR="00D634E2">
              <w:rPr>
                <w:noProof/>
                <w:webHidden/>
              </w:rPr>
              <w:fldChar w:fldCharType="end"/>
            </w:r>
          </w:hyperlink>
        </w:p>
        <w:p w14:paraId="05A358BB" w14:textId="572CE5E0" w:rsidR="00D634E2" w:rsidRDefault="00B50371">
          <w:pPr>
            <w:pStyle w:val="TOC1"/>
            <w:rPr>
              <w:rFonts w:asciiTheme="minorHAnsi" w:eastAsiaTheme="minorEastAsia" w:hAnsiTheme="minorHAnsi" w:cstheme="minorBidi"/>
              <w:noProof/>
              <w:sz w:val="22"/>
              <w:szCs w:val="22"/>
            </w:rPr>
          </w:pPr>
          <w:hyperlink w:anchor="_Toc62564036" w:history="1">
            <w:r w:rsidR="00D634E2" w:rsidRPr="00BD57EA">
              <w:rPr>
                <w:rStyle w:val="Hyperlink"/>
                <w:rFonts w:ascii="Arial" w:eastAsia="SimSun" w:hAnsi="Arial" w:cs="Arial"/>
                <w:noProof/>
              </w:rPr>
              <w:t>4.</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Objectives</w:t>
            </w:r>
            <w:r w:rsidR="00D634E2">
              <w:rPr>
                <w:noProof/>
                <w:webHidden/>
              </w:rPr>
              <w:tab/>
            </w:r>
            <w:r w:rsidR="00D634E2">
              <w:rPr>
                <w:noProof/>
                <w:webHidden/>
              </w:rPr>
              <w:fldChar w:fldCharType="begin"/>
            </w:r>
            <w:r w:rsidR="00D634E2">
              <w:rPr>
                <w:noProof/>
                <w:webHidden/>
              </w:rPr>
              <w:instrText xml:space="preserve"> PAGEREF _Toc62564036 \h </w:instrText>
            </w:r>
            <w:r w:rsidR="00D634E2">
              <w:rPr>
                <w:noProof/>
                <w:webHidden/>
              </w:rPr>
            </w:r>
            <w:r w:rsidR="00D634E2">
              <w:rPr>
                <w:noProof/>
                <w:webHidden/>
              </w:rPr>
              <w:fldChar w:fldCharType="separate"/>
            </w:r>
            <w:r w:rsidR="00D634E2">
              <w:rPr>
                <w:noProof/>
                <w:webHidden/>
              </w:rPr>
              <w:t>5</w:t>
            </w:r>
            <w:r w:rsidR="00D634E2">
              <w:rPr>
                <w:noProof/>
                <w:webHidden/>
              </w:rPr>
              <w:fldChar w:fldCharType="end"/>
            </w:r>
          </w:hyperlink>
        </w:p>
        <w:p w14:paraId="668FBC59" w14:textId="4C55733C" w:rsidR="00D634E2" w:rsidRDefault="00B50371">
          <w:pPr>
            <w:pStyle w:val="TOC1"/>
            <w:rPr>
              <w:rFonts w:asciiTheme="minorHAnsi" w:eastAsiaTheme="minorEastAsia" w:hAnsiTheme="minorHAnsi" w:cstheme="minorBidi"/>
              <w:noProof/>
              <w:sz w:val="22"/>
              <w:szCs w:val="22"/>
            </w:rPr>
          </w:pPr>
          <w:hyperlink w:anchor="_Toc62564037" w:history="1">
            <w:r w:rsidR="00D634E2" w:rsidRPr="00BD57EA">
              <w:rPr>
                <w:rStyle w:val="Hyperlink"/>
                <w:rFonts w:ascii="Arial" w:eastAsia="SimSun" w:hAnsi="Arial" w:cs="Arial"/>
                <w:noProof/>
              </w:rPr>
              <w:t>5.</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Scope of work/major responsibility</w:t>
            </w:r>
            <w:r w:rsidR="00D634E2">
              <w:rPr>
                <w:noProof/>
                <w:webHidden/>
              </w:rPr>
              <w:tab/>
            </w:r>
            <w:r w:rsidR="00D634E2">
              <w:rPr>
                <w:noProof/>
                <w:webHidden/>
              </w:rPr>
              <w:fldChar w:fldCharType="begin"/>
            </w:r>
            <w:r w:rsidR="00D634E2">
              <w:rPr>
                <w:noProof/>
                <w:webHidden/>
              </w:rPr>
              <w:instrText xml:space="preserve"> PAGEREF _Toc62564037 \h </w:instrText>
            </w:r>
            <w:r w:rsidR="00D634E2">
              <w:rPr>
                <w:noProof/>
                <w:webHidden/>
              </w:rPr>
            </w:r>
            <w:r w:rsidR="00D634E2">
              <w:rPr>
                <w:noProof/>
                <w:webHidden/>
              </w:rPr>
              <w:fldChar w:fldCharType="separate"/>
            </w:r>
            <w:r w:rsidR="00D634E2">
              <w:rPr>
                <w:noProof/>
                <w:webHidden/>
              </w:rPr>
              <w:t>5</w:t>
            </w:r>
            <w:r w:rsidR="00D634E2">
              <w:rPr>
                <w:noProof/>
                <w:webHidden/>
              </w:rPr>
              <w:fldChar w:fldCharType="end"/>
            </w:r>
          </w:hyperlink>
        </w:p>
        <w:p w14:paraId="333987F0" w14:textId="2B89DF76" w:rsidR="00D634E2" w:rsidRDefault="00B50371">
          <w:pPr>
            <w:pStyle w:val="TOC2"/>
            <w:rPr>
              <w:rFonts w:asciiTheme="minorHAnsi" w:eastAsiaTheme="minorEastAsia" w:hAnsiTheme="minorHAnsi" w:cstheme="minorBidi"/>
              <w:i w:val="0"/>
              <w:sz w:val="22"/>
              <w:szCs w:val="22"/>
            </w:rPr>
          </w:pPr>
          <w:hyperlink w:anchor="_Toc62564038" w:history="1">
            <w:r w:rsidR="00D634E2" w:rsidRPr="00BD57EA">
              <w:rPr>
                <w:rStyle w:val="Hyperlink"/>
              </w:rPr>
              <w:t>5.1.</w:t>
            </w:r>
            <w:r w:rsidR="00D634E2">
              <w:rPr>
                <w:rFonts w:asciiTheme="minorHAnsi" w:eastAsiaTheme="minorEastAsia" w:hAnsiTheme="minorHAnsi" w:cstheme="minorBidi"/>
                <w:i w:val="0"/>
                <w:sz w:val="22"/>
                <w:szCs w:val="22"/>
              </w:rPr>
              <w:tab/>
            </w:r>
            <w:r w:rsidR="00D634E2" w:rsidRPr="00BD57EA">
              <w:rPr>
                <w:rStyle w:val="Hyperlink"/>
              </w:rPr>
              <w:t>The following approaches are recommended amongst others:</w:t>
            </w:r>
            <w:r w:rsidR="00D634E2">
              <w:rPr>
                <w:webHidden/>
              </w:rPr>
              <w:tab/>
            </w:r>
            <w:r w:rsidR="00D634E2">
              <w:rPr>
                <w:webHidden/>
              </w:rPr>
              <w:fldChar w:fldCharType="begin"/>
            </w:r>
            <w:r w:rsidR="00D634E2">
              <w:rPr>
                <w:webHidden/>
              </w:rPr>
              <w:instrText xml:space="preserve"> PAGEREF _Toc62564038 \h </w:instrText>
            </w:r>
            <w:r w:rsidR="00D634E2">
              <w:rPr>
                <w:webHidden/>
              </w:rPr>
            </w:r>
            <w:r w:rsidR="00D634E2">
              <w:rPr>
                <w:webHidden/>
              </w:rPr>
              <w:fldChar w:fldCharType="separate"/>
            </w:r>
            <w:r w:rsidR="00D634E2">
              <w:rPr>
                <w:webHidden/>
              </w:rPr>
              <w:t>5</w:t>
            </w:r>
            <w:r w:rsidR="00D634E2">
              <w:rPr>
                <w:webHidden/>
              </w:rPr>
              <w:fldChar w:fldCharType="end"/>
            </w:r>
          </w:hyperlink>
        </w:p>
        <w:p w14:paraId="4120C15A" w14:textId="258CA75B" w:rsidR="00D634E2" w:rsidRDefault="00B50371">
          <w:pPr>
            <w:pStyle w:val="TOC2"/>
            <w:rPr>
              <w:rFonts w:asciiTheme="minorHAnsi" w:eastAsiaTheme="minorEastAsia" w:hAnsiTheme="minorHAnsi" w:cstheme="minorBidi"/>
              <w:i w:val="0"/>
              <w:sz w:val="22"/>
              <w:szCs w:val="22"/>
            </w:rPr>
          </w:pPr>
          <w:hyperlink w:anchor="_Toc62564039" w:history="1">
            <w:r w:rsidR="00D634E2" w:rsidRPr="00BD57EA">
              <w:rPr>
                <w:rStyle w:val="Hyperlink"/>
              </w:rPr>
              <w:t>5.2.</w:t>
            </w:r>
            <w:r w:rsidR="00D634E2">
              <w:rPr>
                <w:rFonts w:asciiTheme="minorHAnsi" w:eastAsiaTheme="minorEastAsia" w:hAnsiTheme="minorHAnsi" w:cstheme="minorBidi"/>
                <w:i w:val="0"/>
                <w:sz w:val="22"/>
                <w:szCs w:val="22"/>
              </w:rPr>
              <w:tab/>
            </w:r>
            <w:r w:rsidR="00D634E2" w:rsidRPr="00BD57EA">
              <w:rPr>
                <w:rStyle w:val="Hyperlink"/>
              </w:rPr>
              <w:t>Monitoring sites, parameters, frequency, and duration.</w:t>
            </w:r>
            <w:r w:rsidR="00D634E2">
              <w:rPr>
                <w:webHidden/>
              </w:rPr>
              <w:tab/>
            </w:r>
            <w:r w:rsidR="00D634E2">
              <w:rPr>
                <w:webHidden/>
              </w:rPr>
              <w:fldChar w:fldCharType="begin"/>
            </w:r>
            <w:r w:rsidR="00D634E2">
              <w:rPr>
                <w:webHidden/>
              </w:rPr>
              <w:instrText xml:space="preserve"> PAGEREF _Toc62564039 \h </w:instrText>
            </w:r>
            <w:r w:rsidR="00D634E2">
              <w:rPr>
                <w:webHidden/>
              </w:rPr>
            </w:r>
            <w:r w:rsidR="00D634E2">
              <w:rPr>
                <w:webHidden/>
              </w:rPr>
              <w:fldChar w:fldCharType="separate"/>
            </w:r>
            <w:r w:rsidR="00D634E2">
              <w:rPr>
                <w:webHidden/>
              </w:rPr>
              <w:t>6</w:t>
            </w:r>
            <w:r w:rsidR="00D634E2">
              <w:rPr>
                <w:webHidden/>
              </w:rPr>
              <w:fldChar w:fldCharType="end"/>
            </w:r>
          </w:hyperlink>
        </w:p>
        <w:p w14:paraId="20A67842" w14:textId="5D74AF88" w:rsidR="00D634E2" w:rsidRDefault="00B50371">
          <w:pPr>
            <w:pStyle w:val="TOC2"/>
            <w:rPr>
              <w:rFonts w:asciiTheme="minorHAnsi" w:eastAsiaTheme="minorEastAsia" w:hAnsiTheme="minorHAnsi" w:cstheme="minorBidi"/>
              <w:i w:val="0"/>
              <w:sz w:val="22"/>
              <w:szCs w:val="22"/>
            </w:rPr>
          </w:pPr>
          <w:hyperlink w:anchor="_Toc62564040" w:history="1">
            <w:r w:rsidR="00D634E2" w:rsidRPr="00BD57EA">
              <w:rPr>
                <w:rStyle w:val="Hyperlink"/>
              </w:rPr>
              <w:t>5.3.</w:t>
            </w:r>
            <w:r w:rsidR="00D634E2">
              <w:rPr>
                <w:rFonts w:asciiTheme="minorHAnsi" w:eastAsiaTheme="minorEastAsia" w:hAnsiTheme="minorHAnsi" w:cstheme="minorBidi"/>
                <w:i w:val="0"/>
                <w:sz w:val="22"/>
                <w:szCs w:val="22"/>
              </w:rPr>
              <w:tab/>
            </w:r>
            <w:r w:rsidR="00D634E2" w:rsidRPr="00BD57EA">
              <w:rPr>
                <w:rStyle w:val="Hyperlink"/>
              </w:rPr>
              <w:t>The proposed activities</w:t>
            </w:r>
            <w:r w:rsidR="00D634E2">
              <w:rPr>
                <w:webHidden/>
              </w:rPr>
              <w:tab/>
            </w:r>
            <w:r w:rsidR="00D634E2">
              <w:rPr>
                <w:webHidden/>
              </w:rPr>
              <w:fldChar w:fldCharType="begin"/>
            </w:r>
            <w:r w:rsidR="00D634E2">
              <w:rPr>
                <w:webHidden/>
              </w:rPr>
              <w:instrText xml:space="preserve"> PAGEREF _Toc62564040 \h </w:instrText>
            </w:r>
            <w:r w:rsidR="00D634E2">
              <w:rPr>
                <w:webHidden/>
              </w:rPr>
            </w:r>
            <w:r w:rsidR="00D634E2">
              <w:rPr>
                <w:webHidden/>
              </w:rPr>
              <w:fldChar w:fldCharType="separate"/>
            </w:r>
            <w:r w:rsidR="00D634E2">
              <w:rPr>
                <w:webHidden/>
              </w:rPr>
              <w:t>6</w:t>
            </w:r>
            <w:r w:rsidR="00D634E2">
              <w:rPr>
                <w:webHidden/>
              </w:rPr>
              <w:fldChar w:fldCharType="end"/>
            </w:r>
          </w:hyperlink>
        </w:p>
        <w:p w14:paraId="2D60384C" w14:textId="0A91B461" w:rsidR="00D634E2" w:rsidRDefault="00B50371">
          <w:pPr>
            <w:pStyle w:val="TOC3"/>
            <w:rPr>
              <w:rFonts w:asciiTheme="minorHAnsi" w:eastAsiaTheme="minorEastAsia" w:hAnsiTheme="minorHAnsi" w:cstheme="minorBidi"/>
              <w:noProof/>
              <w:sz w:val="22"/>
              <w:szCs w:val="22"/>
            </w:rPr>
          </w:pPr>
          <w:hyperlink w:anchor="_Toc62564041" w:history="1">
            <w:r w:rsidR="00D634E2" w:rsidRPr="00BD57EA">
              <w:rPr>
                <w:rStyle w:val="Hyperlink"/>
                <w:rFonts w:ascii="Arial" w:eastAsia="SimSun" w:hAnsi="Arial" w:cs="Arial"/>
                <w:i/>
                <w:noProof/>
              </w:rPr>
              <w:t>5.3.1.</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i/>
                <w:noProof/>
              </w:rPr>
              <w:t>Work package 1: river sand monitoring, sampling, and survey</w:t>
            </w:r>
            <w:r w:rsidR="00D634E2">
              <w:rPr>
                <w:noProof/>
                <w:webHidden/>
              </w:rPr>
              <w:tab/>
            </w:r>
            <w:r w:rsidR="00D634E2">
              <w:rPr>
                <w:noProof/>
                <w:webHidden/>
              </w:rPr>
              <w:fldChar w:fldCharType="begin"/>
            </w:r>
            <w:r w:rsidR="00D634E2">
              <w:rPr>
                <w:noProof/>
                <w:webHidden/>
              </w:rPr>
              <w:instrText xml:space="preserve"> PAGEREF _Toc62564041 \h </w:instrText>
            </w:r>
            <w:r w:rsidR="00D634E2">
              <w:rPr>
                <w:noProof/>
                <w:webHidden/>
              </w:rPr>
            </w:r>
            <w:r w:rsidR="00D634E2">
              <w:rPr>
                <w:noProof/>
                <w:webHidden/>
              </w:rPr>
              <w:fldChar w:fldCharType="separate"/>
            </w:r>
            <w:r w:rsidR="00D634E2">
              <w:rPr>
                <w:noProof/>
                <w:webHidden/>
              </w:rPr>
              <w:t>6</w:t>
            </w:r>
            <w:r w:rsidR="00D634E2">
              <w:rPr>
                <w:noProof/>
                <w:webHidden/>
              </w:rPr>
              <w:fldChar w:fldCharType="end"/>
            </w:r>
          </w:hyperlink>
        </w:p>
        <w:p w14:paraId="5F5C778D" w14:textId="40A9DB53" w:rsidR="00D634E2" w:rsidRDefault="00B50371">
          <w:pPr>
            <w:pStyle w:val="TOC3"/>
            <w:rPr>
              <w:rFonts w:asciiTheme="minorHAnsi" w:eastAsiaTheme="minorEastAsia" w:hAnsiTheme="minorHAnsi" w:cstheme="minorBidi"/>
              <w:noProof/>
              <w:sz w:val="22"/>
              <w:szCs w:val="22"/>
            </w:rPr>
          </w:pPr>
          <w:hyperlink w:anchor="_Toc62564042" w:history="1">
            <w:r w:rsidR="00D634E2" w:rsidRPr="00BD57EA">
              <w:rPr>
                <w:rStyle w:val="Hyperlink"/>
                <w:rFonts w:ascii="Arial" w:eastAsia="SimSun" w:hAnsi="Arial" w:cs="Arial"/>
                <w:i/>
                <w:noProof/>
              </w:rPr>
              <w:t>5.3.2.</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i/>
                <w:noProof/>
              </w:rPr>
              <w:t>Work package 2: Sand transport modelling and development of sand budget</w:t>
            </w:r>
            <w:r w:rsidR="00D634E2">
              <w:rPr>
                <w:noProof/>
                <w:webHidden/>
              </w:rPr>
              <w:tab/>
            </w:r>
            <w:r w:rsidR="00D634E2">
              <w:rPr>
                <w:noProof/>
                <w:webHidden/>
              </w:rPr>
              <w:fldChar w:fldCharType="begin"/>
            </w:r>
            <w:r w:rsidR="00D634E2">
              <w:rPr>
                <w:noProof/>
                <w:webHidden/>
              </w:rPr>
              <w:instrText xml:space="preserve"> PAGEREF _Toc62564042 \h </w:instrText>
            </w:r>
            <w:r w:rsidR="00D634E2">
              <w:rPr>
                <w:noProof/>
                <w:webHidden/>
              </w:rPr>
            </w:r>
            <w:r w:rsidR="00D634E2">
              <w:rPr>
                <w:noProof/>
                <w:webHidden/>
              </w:rPr>
              <w:fldChar w:fldCharType="separate"/>
            </w:r>
            <w:r w:rsidR="00D634E2">
              <w:rPr>
                <w:noProof/>
                <w:webHidden/>
              </w:rPr>
              <w:t>7</w:t>
            </w:r>
            <w:r w:rsidR="00D634E2">
              <w:rPr>
                <w:noProof/>
                <w:webHidden/>
              </w:rPr>
              <w:fldChar w:fldCharType="end"/>
            </w:r>
          </w:hyperlink>
        </w:p>
        <w:p w14:paraId="7963420C" w14:textId="53BCE862" w:rsidR="00D634E2" w:rsidRDefault="00B50371">
          <w:pPr>
            <w:pStyle w:val="TOC2"/>
            <w:rPr>
              <w:rFonts w:asciiTheme="minorHAnsi" w:eastAsiaTheme="minorEastAsia" w:hAnsiTheme="minorHAnsi" w:cstheme="minorBidi"/>
              <w:i w:val="0"/>
              <w:sz w:val="22"/>
              <w:szCs w:val="22"/>
            </w:rPr>
          </w:pPr>
          <w:hyperlink w:anchor="_Toc62564043" w:history="1">
            <w:r w:rsidR="00D634E2" w:rsidRPr="00BD57EA">
              <w:rPr>
                <w:rStyle w:val="Hyperlink"/>
              </w:rPr>
              <w:t>5.4.</w:t>
            </w:r>
            <w:r w:rsidR="00D634E2">
              <w:rPr>
                <w:rFonts w:asciiTheme="minorHAnsi" w:eastAsiaTheme="minorEastAsia" w:hAnsiTheme="minorHAnsi" w:cstheme="minorBidi"/>
                <w:i w:val="0"/>
                <w:sz w:val="22"/>
                <w:szCs w:val="22"/>
              </w:rPr>
              <w:tab/>
            </w:r>
            <w:r w:rsidR="00D634E2" w:rsidRPr="00BD57EA">
              <w:rPr>
                <w:rStyle w:val="Hyperlink"/>
              </w:rPr>
              <w:t>Equipment</w:t>
            </w:r>
            <w:r w:rsidR="00D634E2">
              <w:rPr>
                <w:webHidden/>
              </w:rPr>
              <w:tab/>
            </w:r>
            <w:r w:rsidR="00D634E2">
              <w:rPr>
                <w:webHidden/>
              </w:rPr>
              <w:fldChar w:fldCharType="begin"/>
            </w:r>
            <w:r w:rsidR="00D634E2">
              <w:rPr>
                <w:webHidden/>
              </w:rPr>
              <w:instrText xml:space="preserve"> PAGEREF _Toc62564043 \h </w:instrText>
            </w:r>
            <w:r w:rsidR="00D634E2">
              <w:rPr>
                <w:webHidden/>
              </w:rPr>
            </w:r>
            <w:r w:rsidR="00D634E2">
              <w:rPr>
                <w:webHidden/>
              </w:rPr>
              <w:fldChar w:fldCharType="separate"/>
            </w:r>
            <w:r w:rsidR="00D634E2">
              <w:rPr>
                <w:webHidden/>
              </w:rPr>
              <w:t>7</w:t>
            </w:r>
            <w:r w:rsidR="00D634E2">
              <w:rPr>
                <w:webHidden/>
              </w:rPr>
              <w:fldChar w:fldCharType="end"/>
            </w:r>
          </w:hyperlink>
        </w:p>
        <w:p w14:paraId="6FE9C0CA" w14:textId="0187EC28" w:rsidR="00D634E2" w:rsidRDefault="00B50371">
          <w:pPr>
            <w:pStyle w:val="TOC1"/>
            <w:rPr>
              <w:rFonts w:asciiTheme="minorHAnsi" w:eastAsiaTheme="minorEastAsia" w:hAnsiTheme="minorHAnsi" w:cstheme="minorBidi"/>
              <w:noProof/>
              <w:sz w:val="22"/>
              <w:szCs w:val="22"/>
            </w:rPr>
          </w:pPr>
          <w:hyperlink w:anchor="_Toc62564044" w:history="1">
            <w:r w:rsidR="00D634E2" w:rsidRPr="00BD57EA">
              <w:rPr>
                <w:rStyle w:val="Hyperlink"/>
                <w:rFonts w:ascii="Arial" w:eastAsia="SimSun" w:hAnsi="Arial" w:cs="Arial"/>
                <w:noProof/>
              </w:rPr>
              <w:t>6.</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Required education, skills, and experience</w:t>
            </w:r>
            <w:r w:rsidR="00D634E2">
              <w:rPr>
                <w:noProof/>
                <w:webHidden/>
              </w:rPr>
              <w:tab/>
            </w:r>
            <w:r w:rsidR="00D634E2">
              <w:rPr>
                <w:noProof/>
                <w:webHidden/>
              </w:rPr>
              <w:fldChar w:fldCharType="begin"/>
            </w:r>
            <w:r w:rsidR="00D634E2">
              <w:rPr>
                <w:noProof/>
                <w:webHidden/>
              </w:rPr>
              <w:instrText xml:space="preserve"> PAGEREF _Toc62564044 \h </w:instrText>
            </w:r>
            <w:r w:rsidR="00D634E2">
              <w:rPr>
                <w:noProof/>
                <w:webHidden/>
              </w:rPr>
            </w:r>
            <w:r w:rsidR="00D634E2">
              <w:rPr>
                <w:noProof/>
                <w:webHidden/>
              </w:rPr>
              <w:fldChar w:fldCharType="separate"/>
            </w:r>
            <w:r w:rsidR="00D634E2">
              <w:rPr>
                <w:noProof/>
                <w:webHidden/>
              </w:rPr>
              <w:t>7</w:t>
            </w:r>
            <w:r w:rsidR="00D634E2">
              <w:rPr>
                <w:noProof/>
                <w:webHidden/>
              </w:rPr>
              <w:fldChar w:fldCharType="end"/>
            </w:r>
          </w:hyperlink>
        </w:p>
        <w:p w14:paraId="7595FE17" w14:textId="0BE8EBD4" w:rsidR="00D634E2" w:rsidRDefault="00B50371">
          <w:pPr>
            <w:pStyle w:val="TOC1"/>
            <w:rPr>
              <w:rFonts w:asciiTheme="minorHAnsi" w:eastAsiaTheme="minorEastAsia" w:hAnsiTheme="minorHAnsi" w:cstheme="minorBidi"/>
              <w:noProof/>
              <w:sz w:val="22"/>
              <w:szCs w:val="22"/>
            </w:rPr>
          </w:pPr>
          <w:hyperlink w:anchor="_Toc62564045" w:history="1">
            <w:r w:rsidR="00D634E2" w:rsidRPr="00BD57EA">
              <w:rPr>
                <w:rStyle w:val="Hyperlink"/>
                <w:rFonts w:ascii="Arial" w:eastAsia="SimSun" w:hAnsi="Arial" w:cs="Arial"/>
                <w:noProof/>
              </w:rPr>
              <w:t>7.</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Timeline and deliverables</w:t>
            </w:r>
            <w:r w:rsidR="00D634E2">
              <w:rPr>
                <w:noProof/>
                <w:webHidden/>
              </w:rPr>
              <w:tab/>
            </w:r>
            <w:r w:rsidR="00D634E2">
              <w:rPr>
                <w:noProof/>
                <w:webHidden/>
              </w:rPr>
              <w:fldChar w:fldCharType="begin"/>
            </w:r>
            <w:r w:rsidR="00D634E2">
              <w:rPr>
                <w:noProof/>
                <w:webHidden/>
              </w:rPr>
              <w:instrText xml:space="preserve"> PAGEREF _Toc62564045 \h </w:instrText>
            </w:r>
            <w:r w:rsidR="00D634E2">
              <w:rPr>
                <w:noProof/>
                <w:webHidden/>
              </w:rPr>
            </w:r>
            <w:r w:rsidR="00D634E2">
              <w:rPr>
                <w:noProof/>
                <w:webHidden/>
              </w:rPr>
              <w:fldChar w:fldCharType="separate"/>
            </w:r>
            <w:r w:rsidR="00D634E2">
              <w:rPr>
                <w:noProof/>
                <w:webHidden/>
              </w:rPr>
              <w:t>8</w:t>
            </w:r>
            <w:r w:rsidR="00D634E2">
              <w:rPr>
                <w:noProof/>
                <w:webHidden/>
              </w:rPr>
              <w:fldChar w:fldCharType="end"/>
            </w:r>
          </w:hyperlink>
        </w:p>
        <w:p w14:paraId="1641AA2D" w14:textId="0E03A82C" w:rsidR="00D634E2" w:rsidRDefault="00B50371">
          <w:pPr>
            <w:pStyle w:val="TOC1"/>
            <w:rPr>
              <w:rFonts w:asciiTheme="minorHAnsi" w:eastAsiaTheme="minorEastAsia" w:hAnsiTheme="minorHAnsi" w:cstheme="minorBidi"/>
              <w:noProof/>
              <w:sz w:val="22"/>
              <w:szCs w:val="22"/>
            </w:rPr>
          </w:pPr>
          <w:hyperlink w:anchor="_Toc62564046" w:history="1">
            <w:r w:rsidR="00D634E2" w:rsidRPr="00BD57EA">
              <w:rPr>
                <w:rStyle w:val="Hyperlink"/>
                <w:rFonts w:ascii="Arial" w:eastAsia="SimSun" w:hAnsi="Arial" w:cs="Arial"/>
                <w:noProof/>
              </w:rPr>
              <w:t>8.</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Project Schedule</w:t>
            </w:r>
            <w:r w:rsidR="00D634E2">
              <w:rPr>
                <w:noProof/>
                <w:webHidden/>
              </w:rPr>
              <w:tab/>
            </w:r>
            <w:r w:rsidR="00D634E2">
              <w:rPr>
                <w:noProof/>
                <w:webHidden/>
              </w:rPr>
              <w:fldChar w:fldCharType="begin"/>
            </w:r>
            <w:r w:rsidR="00D634E2">
              <w:rPr>
                <w:noProof/>
                <w:webHidden/>
              </w:rPr>
              <w:instrText xml:space="preserve"> PAGEREF _Toc62564046 \h </w:instrText>
            </w:r>
            <w:r w:rsidR="00D634E2">
              <w:rPr>
                <w:noProof/>
                <w:webHidden/>
              </w:rPr>
            </w:r>
            <w:r w:rsidR="00D634E2">
              <w:rPr>
                <w:noProof/>
                <w:webHidden/>
              </w:rPr>
              <w:fldChar w:fldCharType="separate"/>
            </w:r>
            <w:r w:rsidR="00D634E2">
              <w:rPr>
                <w:noProof/>
                <w:webHidden/>
              </w:rPr>
              <w:t>8</w:t>
            </w:r>
            <w:r w:rsidR="00D634E2">
              <w:rPr>
                <w:noProof/>
                <w:webHidden/>
              </w:rPr>
              <w:fldChar w:fldCharType="end"/>
            </w:r>
          </w:hyperlink>
        </w:p>
        <w:p w14:paraId="702A3086" w14:textId="6D4EE7CC" w:rsidR="00D634E2" w:rsidRDefault="00B50371">
          <w:pPr>
            <w:pStyle w:val="TOC1"/>
            <w:rPr>
              <w:rFonts w:asciiTheme="minorHAnsi" w:eastAsiaTheme="minorEastAsia" w:hAnsiTheme="minorHAnsi" w:cstheme="minorBidi"/>
              <w:noProof/>
              <w:sz w:val="22"/>
              <w:szCs w:val="22"/>
            </w:rPr>
          </w:pPr>
          <w:hyperlink w:anchor="_Toc62564047" w:history="1">
            <w:r w:rsidR="00D634E2" w:rsidRPr="00BD57EA">
              <w:rPr>
                <w:rStyle w:val="Hyperlink"/>
                <w:rFonts w:ascii="Arial" w:eastAsia="SimSun" w:hAnsi="Arial" w:cs="Arial"/>
                <w:noProof/>
              </w:rPr>
              <w:t>9.</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How to bid</w:t>
            </w:r>
            <w:r w:rsidR="00D634E2">
              <w:rPr>
                <w:noProof/>
                <w:webHidden/>
              </w:rPr>
              <w:tab/>
            </w:r>
            <w:r w:rsidR="00D634E2">
              <w:rPr>
                <w:noProof/>
                <w:webHidden/>
              </w:rPr>
              <w:fldChar w:fldCharType="begin"/>
            </w:r>
            <w:r w:rsidR="00D634E2">
              <w:rPr>
                <w:noProof/>
                <w:webHidden/>
              </w:rPr>
              <w:instrText xml:space="preserve"> PAGEREF _Toc62564047 \h </w:instrText>
            </w:r>
            <w:r w:rsidR="00D634E2">
              <w:rPr>
                <w:noProof/>
                <w:webHidden/>
              </w:rPr>
            </w:r>
            <w:r w:rsidR="00D634E2">
              <w:rPr>
                <w:noProof/>
                <w:webHidden/>
              </w:rPr>
              <w:fldChar w:fldCharType="separate"/>
            </w:r>
            <w:r w:rsidR="00D634E2">
              <w:rPr>
                <w:noProof/>
                <w:webHidden/>
              </w:rPr>
              <w:t>8</w:t>
            </w:r>
            <w:r w:rsidR="00D634E2">
              <w:rPr>
                <w:noProof/>
                <w:webHidden/>
              </w:rPr>
              <w:fldChar w:fldCharType="end"/>
            </w:r>
          </w:hyperlink>
        </w:p>
        <w:p w14:paraId="1D947D04" w14:textId="3DEB7ED4" w:rsidR="00D634E2" w:rsidRDefault="00B50371">
          <w:pPr>
            <w:pStyle w:val="TOC2"/>
            <w:rPr>
              <w:rFonts w:asciiTheme="minorHAnsi" w:eastAsiaTheme="minorEastAsia" w:hAnsiTheme="minorHAnsi" w:cstheme="minorBidi"/>
              <w:i w:val="0"/>
              <w:sz w:val="22"/>
              <w:szCs w:val="22"/>
            </w:rPr>
          </w:pPr>
          <w:hyperlink w:anchor="_Toc62564048" w:history="1">
            <w:r w:rsidR="00D634E2" w:rsidRPr="00BD57EA">
              <w:rPr>
                <w:rStyle w:val="Hyperlink"/>
              </w:rPr>
              <w:t>9.1.</w:t>
            </w:r>
            <w:r w:rsidR="00D634E2">
              <w:rPr>
                <w:rFonts w:asciiTheme="minorHAnsi" w:eastAsiaTheme="minorEastAsia" w:hAnsiTheme="minorHAnsi" w:cstheme="minorBidi"/>
                <w:i w:val="0"/>
                <w:sz w:val="22"/>
                <w:szCs w:val="22"/>
              </w:rPr>
              <w:tab/>
            </w:r>
            <w:r w:rsidR="00D634E2" w:rsidRPr="00BD57EA">
              <w:rPr>
                <w:rStyle w:val="Hyperlink"/>
              </w:rPr>
              <w:t>Award criteria</w:t>
            </w:r>
            <w:r w:rsidR="00D634E2">
              <w:rPr>
                <w:webHidden/>
              </w:rPr>
              <w:tab/>
            </w:r>
            <w:r w:rsidR="00D634E2">
              <w:rPr>
                <w:webHidden/>
              </w:rPr>
              <w:fldChar w:fldCharType="begin"/>
            </w:r>
            <w:r w:rsidR="00D634E2">
              <w:rPr>
                <w:webHidden/>
              </w:rPr>
              <w:instrText xml:space="preserve"> PAGEREF _Toc62564048 \h </w:instrText>
            </w:r>
            <w:r w:rsidR="00D634E2">
              <w:rPr>
                <w:webHidden/>
              </w:rPr>
            </w:r>
            <w:r w:rsidR="00D634E2">
              <w:rPr>
                <w:webHidden/>
              </w:rPr>
              <w:fldChar w:fldCharType="separate"/>
            </w:r>
            <w:r w:rsidR="00D634E2">
              <w:rPr>
                <w:webHidden/>
              </w:rPr>
              <w:t>9</w:t>
            </w:r>
            <w:r w:rsidR="00D634E2">
              <w:rPr>
                <w:webHidden/>
              </w:rPr>
              <w:fldChar w:fldCharType="end"/>
            </w:r>
          </w:hyperlink>
        </w:p>
        <w:p w14:paraId="648CD180" w14:textId="271B3FE2" w:rsidR="00D634E2" w:rsidRDefault="00B50371">
          <w:pPr>
            <w:pStyle w:val="TOC1"/>
            <w:rPr>
              <w:rFonts w:asciiTheme="minorHAnsi" w:eastAsiaTheme="minorEastAsia" w:hAnsiTheme="minorHAnsi" w:cstheme="minorBidi"/>
              <w:noProof/>
              <w:sz w:val="22"/>
              <w:szCs w:val="22"/>
            </w:rPr>
          </w:pPr>
          <w:hyperlink w:anchor="_Toc62564049" w:history="1">
            <w:r w:rsidR="00D634E2" w:rsidRPr="00BD57EA">
              <w:rPr>
                <w:rStyle w:val="Hyperlink"/>
                <w:rFonts w:ascii="Arial" w:eastAsia="SimSun" w:hAnsi="Arial" w:cs="Arial"/>
                <w:noProof/>
              </w:rPr>
              <w:t>10.</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Budget and terms of payment</w:t>
            </w:r>
            <w:r w:rsidR="00D634E2">
              <w:rPr>
                <w:noProof/>
                <w:webHidden/>
              </w:rPr>
              <w:tab/>
            </w:r>
            <w:r w:rsidR="00D634E2">
              <w:rPr>
                <w:noProof/>
                <w:webHidden/>
              </w:rPr>
              <w:fldChar w:fldCharType="begin"/>
            </w:r>
            <w:r w:rsidR="00D634E2">
              <w:rPr>
                <w:noProof/>
                <w:webHidden/>
              </w:rPr>
              <w:instrText xml:space="preserve"> PAGEREF _Toc62564049 \h </w:instrText>
            </w:r>
            <w:r w:rsidR="00D634E2">
              <w:rPr>
                <w:noProof/>
                <w:webHidden/>
              </w:rPr>
            </w:r>
            <w:r w:rsidR="00D634E2">
              <w:rPr>
                <w:noProof/>
                <w:webHidden/>
              </w:rPr>
              <w:fldChar w:fldCharType="separate"/>
            </w:r>
            <w:r w:rsidR="00D634E2">
              <w:rPr>
                <w:noProof/>
                <w:webHidden/>
              </w:rPr>
              <w:t>10</w:t>
            </w:r>
            <w:r w:rsidR="00D634E2">
              <w:rPr>
                <w:noProof/>
                <w:webHidden/>
              </w:rPr>
              <w:fldChar w:fldCharType="end"/>
            </w:r>
          </w:hyperlink>
        </w:p>
        <w:p w14:paraId="094E0D8B" w14:textId="2F016540" w:rsidR="00D634E2" w:rsidRDefault="00B50371">
          <w:pPr>
            <w:pStyle w:val="TOC1"/>
            <w:rPr>
              <w:rFonts w:asciiTheme="minorHAnsi" w:eastAsiaTheme="minorEastAsia" w:hAnsiTheme="minorHAnsi" w:cstheme="minorBidi"/>
              <w:noProof/>
              <w:sz w:val="22"/>
              <w:szCs w:val="22"/>
            </w:rPr>
          </w:pPr>
          <w:hyperlink w:anchor="_Toc62564050" w:history="1">
            <w:r w:rsidR="00D634E2" w:rsidRPr="00BD57EA">
              <w:rPr>
                <w:rStyle w:val="Hyperlink"/>
                <w:rFonts w:ascii="Arial" w:eastAsia="SimSun" w:hAnsi="Arial" w:cs="Arial"/>
                <w:noProof/>
              </w:rPr>
              <w:t>11.</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Cancellation, suspension, protection and addenda clauses</w:t>
            </w:r>
            <w:r w:rsidR="00D634E2">
              <w:rPr>
                <w:noProof/>
                <w:webHidden/>
              </w:rPr>
              <w:tab/>
            </w:r>
            <w:r w:rsidR="00D634E2">
              <w:rPr>
                <w:noProof/>
                <w:webHidden/>
              </w:rPr>
              <w:fldChar w:fldCharType="begin"/>
            </w:r>
            <w:r w:rsidR="00D634E2">
              <w:rPr>
                <w:noProof/>
                <w:webHidden/>
              </w:rPr>
              <w:instrText xml:space="preserve"> PAGEREF _Toc62564050 \h </w:instrText>
            </w:r>
            <w:r w:rsidR="00D634E2">
              <w:rPr>
                <w:noProof/>
                <w:webHidden/>
              </w:rPr>
            </w:r>
            <w:r w:rsidR="00D634E2">
              <w:rPr>
                <w:noProof/>
                <w:webHidden/>
              </w:rPr>
              <w:fldChar w:fldCharType="separate"/>
            </w:r>
            <w:r w:rsidR="00D634E2">
              <w:rPr>
                <w:noProof/>
                <w:webHidden/>
              </w:rPr>
              <w:t>10</w:t>
            </w:r>
            <w:r w:rsidR="00D634E2">
              <w:rPr>
                <w:noProof/>
                <w:webHidden/>
              </w:rPr>
              <w:fldChar w:fldCharType="end"/>
            </w:r>
          </w:hyperlink>
        </w:p>
        <w:p w14:paraId="126A5282" w14:textId="3027A4CC" w:rsidR="00D634E2" w:rsidRDefault="00B50371">
          <w:pPr>
            <w:pStyle w:val="TOC1"/>
            <w:rPr>
              <w:rFonts w:asciiTheme="minorHAnsi" w:eastAsiaTheme="minorEastAsia" w:hAnsiTheme="minorHAnsi" w:cstheme="minorBidi"/>
              <w:noProof/>
              <w:sz w:val="22"/>
              <w:szCs w:val="22"/>
            </w:rPr>
          </w:pPr>
          <w:hyperlink w:anchor="_Toc62564051" w:history="1">
            <w:r w:rsidR="00D634E2" w:rsidRPr="00BD57EA">
              <w:rPr>
                <w:rStyle w:val="Hyperlink"/>
                <w:rFonts w:ascii="Arial" w:eastAsia="SimSun" w:hAnsi="Arial" w:cs="Arial"/>
                <w:noProof/>
              </w:rPr>
              <w:t>12.</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Ground for exclusion</w:t>
            </w:r>
            <w:r w:rsidR="00D634E2">
              <w:rPr>
                <w:noProof/>
                <w:webHidden/>
              </w:rPr>
              <w:tab/>
            </w:r>
            <w:r w:rsidR="00D634E2">
              <w:rPr>
                <w:noProof/>
                <w:webHidden/>
              </w:rPr>
              <w:fldChar w:fldCharType="begin"/>
            </w:r>
            <w:r w:rsidR="00D634E2">
              <w:rPr>
                <w:noProof/>
                <w:webHidden/>
              </w:rPr>
              <w:instrText xml:space="preserve"> PAGEREF _Toc62564051 \h </w:instrText>
            </w:r>
            <w:r w:rsidR="00D634E2">
              <w:rPr>
                <w:noProof/>
                <w:webHidden/>
              </w:rPr>
            </w:r>
            <w:r w:rsidR="00D634E2">
              <w:rPr>
                <w:noProof/>
                <w:webHidden/>
              </w:rPr>
              <w:fldChar w:fldCharType="separate"/>
            </w:r>
            <w:r w:rsidR="00D634E2">
              <w:rPr>
                <w:noProof/>
                <w:webHidden/>
              </w:rPr>
              <w:t>11</w:t>
            </w:r>
            <w:r w:rsidR="00D634E2">
              <w:rPr>
                <w:noProof/>
                <w:webHidden/>
              </w:rPr>
              <w:fldChar w:fldCharType="end"/>
            </w:r>
          </w:hyperlink>
        </w:p>
        <w:p w14:paraId="13EC03DF" w14:textId="31B44CA7" w:rsidR="00D634E2" w:rsidRDefault="00B50371">
          <w:pPr>
            <w:pStyle w:val="TOC1"/>
            <w:rPr>
              <w:rFonts w:asciiTheme="minorHAnsi" w:eastAsiaTheme="minorEastAsia" w:hAnsiTheme="minorHAnsi" w:cstheme="minorBidi"/>
              <w:noProof/>
              <w:sz w:val="22"/>
              <w:szCs w:val="22"/>
            </w:rPr>
          </w:pPr>
          <w:hyperlink w:anchor="_Toc62564052" w:history="1">
            <w:r w:rsidR="00D634E2" w:rsidRPr="00BD57EA">
              <w:rPr>
                <w:rStyle w:val="Hyperlink"/>
                <w:rFonts w:ascii="Arial" w:eastAsia="SimSun" w:hAnsi="Arial" w:cs="Arial"/>
                <w:noProof/>
              </w:rPr>
              <w:t>13.</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Fraud, corruption and conflict of interest declaration</w:t>
            </w:r>
            <w:r w:rsidR="00D634E2">
              <w:rPr>
                <w:noProof/>
                <w:webHidden/>
              </w:rPr>
              <w:tab/>
            </w:r>
            <w:r w:rsidR="00D634E2">
              <w:rPr>
                <w:noProof/>
                <w:webHidden/>
              </w:rPr>
              <w:fldChar w:fldCharType="begin"/>
            </w:r>
            <w:r w:rsidR="00D634E2">
              <w:rPr>
                <w:noProof/>
                <w:webHidden/>
              </w:rPr>
              <w:instrText xml:space="preserve"> PAGEREF _Toc62564052 \h </w:instrText>
            </w:r>
            <w:r w:rsidR="00D634E2">
              <w:rPr>
                <w:noProof/>
                <w:webHidden/>
              </w:rPr>
            </w:r>
            <w:r w:rsidR="00D634E2">
              <w:rPr>
                <w:noProof/>
                <w:webHidden/>
              </w:rPr>
              <w:fldChar w:fldCharType="separate"/>
            </w:r>
            <w:r w:rsidR="00D634E2">
              <w:rPr>
                <w:noProof/>
                <w:webHidden/>
              </w:rPr>
              <w:t>11</w:t>
            </w:r>
            <w:r w:rsidR="00D634E2">
              <w:rPr>
                <w:noProof/>
                <w:webHidden/>
              </w:rPr>
              <w:fldChar w:fldCharType="end"/>
            </w:r>
          </w:hyperlink>
        </w:p>
        <w:p w14:paraId="605D2FCB" w14:textId="2542FE10" w:rsidR="00D634E2" w:rsidRDefault="00B50371">
          <w:pPr>
            <w:pStyle w:val="TOC1"/>
            <w:rPr>
              <w:rFonts w:asciiTheme="minorHAnsi" w:eastAsiaTheme="minorEastAsia" w:hAnsiTheme="minorHAnsi" w:cstheme="minorBidi"/>
              <w:noProof/>
              <w:sz w:val="22"/>
              <w:szCs w:val="22"/>
            </w:rPr>
          </w:pPr>
          <w:hyperlink w:anchor="_Toc62564053" w:history="1">
            <w:r w:rsidR="00D634E2" w:rsidRPr="00BD57EA">
              <w:rPr>
                <w:rStyle w:val="Hyperlink"/>
                <w:rFonts w:ascii="Arial" w:eastAsia="SimSun" w:hAnsi="Arial" w:cs="Arial"/>
                <w:noProof/>
              </w:rPr>
              <w:t>14.</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Ethics</w:t>
            </w:r>
            <w:r w:rsidR="00D634E2">
              <w:rPr>
                <w:noProof/>
                <w:webHidden/>
              </w:rPr>
              <w:tab/>
            </w:r>
            <w:r w:rsidR="00D634E2">
              <w:rPr>
                <w:noProof/>
                <w:webHidden/>
              </w:rPr>
              <w:fldChar w:fldCharType="begin"/>
            </w:r>
            <w:r w:rsidR="00D634E2">
              <w:rPr>
                <w:noProof/>
                <w:webHidden/>
              </w:rPr>
              <w:instrText xml:space="preserve"> PAGEREF _Toc62564053 \h </w:instrText>
            </w:r>
            <w:r w:rsidR="00D634E2">
              <w:rPr>
                <w:noProof/>
                <w:webHidden/>
              </w:rPr>
            </w:r>
            <w:r w:rsidR="00D634E2">
              <w:rPr>
                <w:noProof/>
                <w:webHidden/>
              </w:rPr>
              <w:fldChar w:fldCharType="separate"/>
            </w:r>
            <w:r w:rsidR="00D634E2">
              <w:rPr>
                <w:noProof/>
                <w:webHidden/>
              </w:rPr>
              <w:t>11</w:t>
            </w:r>
            <w:r w:rsidR="00D634E2">
              <w:rPr>
                <w:noProof/>
                <w:webHidden/>
              </w:rPr>
              <w:fldChar w:fldCharType="end"/>
            </w:r>
          </w:hyperlink>
        </w:p>
        <w:p w14:paraId="71FF57E8" w14:textId="0FF95E7E" w:rsidR="00D634E2" w:rsidRDefault="00B50371">
          <w:pPr>
            <w:pStyle w:val="TOC1"/>
            <w:rPr>
              <w:rFonts w:asciiTheme="minorHAnsi" w:eastAsiaTheme="minorEastAsia" w:hAnsiTheme="minorHAnsi" w:cstheme="minorBidi"/>
              <w:noProof/>
              <w:sz w:val="22"/>
              <w:szCs w:val="22"/>
            </w:rPr>
          </w:pPr>
          <w:hyperlink w:anchor="_Toc62564054" w:history="1">
            <w:r w:rsidR="00D634E2" w:rsidRPr="00BD57EA">
              <w:rPr>
                <w:rStyle w:val="Hyperlink"/>
                <w:rFonts w:ascii="Arial" w:eastAsia="SimSun" w:hAnsi="Arial" w:cs="Arial"/>
                <w:noProof/>
              </w:rPr>
              <w:t>15.</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Declaration of Undertaking</w:t>
            </w:r>
            <w:r w:rsidR="00D634E2">
              <w:rPr>
                <w:noProof/>
                <w:webHidden/>
              </w:rPr>
              <w:tab/>
            </w:r>
            <w:r w:rsidR="00D634E2">
              <w:rPr>
                <w:noProof/>
                <w:webHidden/>
              </w:rPr>
              <w:fldChar w:fldCharType="begin"/>
            </w:r>
            <w:r w:rsidR="00D634E2">
              <w:rPr>
                <w:noProof/>
                <w:webHidden/>
              </w:rPr>
              <w:instrText xml:space="preserve"> PAGEREF _Toc62564054 \h </w:instrText>
            </w:r>
            <w:r w:rsidR="00D634E2">
              <w:rPr>
                <w:noProof/>
                <w:webHidden/>
              </w:rPr>
            </w:r>
            <w:r w:rsidR="00D634E2">
              <w:rPr>
                <w:noProof/>
                <w:webHidden/>
              </w:rPr>
              <w:fldChar w:fldCharType="separate"/>
            </w:r>
            <w:r w:rsidR="00D634E2">
              <w:rPr>
                <w:noProof/>
                <w:webHidden/>
              </w:rPr>
              <w:t>12</w:t>
            </w:r>
            <w:r w:rsidR="00D634E2">
              <w:rPr>
                <w:noProof/>
                <w:webHidden/>
              </w:rPr>
              <w:fldChar w:fldCharType="end"/>
            </w:r>
          </w:hyperlink>
        </w:p>
        <w:p w14:paraId="6BDC6553" w14:textId="073F6847" w:rsidR="00D634E2" w:rsidRDefault="00B50371">
          <w:pPr>
            <w:pStyle w:val="TOC1"/>
            <w:rPr>
              <w:rFonts w:asciiTheme="minorHAnsi" w:eastAsiaTheme="minorEastAsia" w:hAnsiTheme="minorHAnsi" w:cstheme="minorBidi"/>
              <w:noProof/>
              <w:sz w:val="22"/>
              <w:szCs w:val="22"/>
            </w:rPr>
          </w:pPr>
          <w:hyperlink w:anchor="_Toc62564055" w:history="1">
            <w:r w:rsidR="00D634E2" w:rsidRPr="00BD57EA">
              <w:rPr>
                <w:rStyle w:val="Hyperlink"/>
                <w:rFonts w:ascii="Arial" w:eastAsia="SimSun" w:hAnsi="Arial" w:cs="Arial"/>
                <w:noProof/>
              </w:rPr>
              <w:t>16.</w:t>
            </w:r>
            <w:r w:rsidR="00D634E2">
              <w:rPr>
                <w:rFonts w:asciiTheme="minorHAnsi" w:eastAsiaTheme="minorEastAsia" w:hAnsiTheme="minorHAnsi" w:cstheme="minorBidi"/>
                <w:noProof/>
                <w:sz w:val="22"/>
                <w:szCs w:val="22"/>
              </w:rPr>
              <w:tab/>
            </w:r>
            <w:r w:rsidR="00D634E2" w:rsidRPr="00BD57EA">
              <w:rPr>
                <w:rStyle w:val="Hyperlink"/>
                <w:rFonts w:ascii="Arial" w:eastAsia="SimSun" w:hAnsi="Arial" w:cs="Arial"/>
                <w:noProof/>
              </w:rPr>
              <w:t>Technical proposal submission form</w:t>
            </w:r>
            <w:r w:rsidR="00D634E2">
              <w:rPr>
                <w:noProof/>
                <w:webHidden/>
              </w:rPr>
              <w:tab/>
            </w:r>
            <w:r w:rsidR="00D634E2">
              <w:rPr>
                <w:noProof/>
                <w:webHidden/>
              </w:rPr>
              <w:fldChar w:fldCharType="begin"/>
            </w:r>
            <w:r w:rsidR="00D634E2">
              <w:rPr>
                <w:noProof/>
                <w:webHidden/>
              </w:rPr>
              <w:instrText xml:space="preserve"> PAGEREF _Toc62564055 \h </w:instrText>
            </w:r>
            <w:r w:rsidR="00D634E2">
              <w:rPr>
                <w:noProof/>
                <w:webHidden/>
              </w:rPr>
            </w:r>
            <w:r w:rsidR="00D634E2">
              <w:rPr>
                <w:noProof/>
                <w:webHidden/>
              </w:rPr>
              <w:fldChar w:fldCharType="separate"/>
            </w:r>
            <w:r w:rsidR="00D634E2">
              <w:rPr>
                <w:noProof/>
                <w:webHidden/>
              </w:rPr>
              <w:t>13</w:t>
            </w:r>
            <w:r w:rsidR="00D634E2">
              <w:rPr>
                <w:noProof/>
                <w:webHidden/>
              </w:rPr>
              <w:fldChar w:fldCharType="end"/>
            </w:r>
          </w:hyperlink>
        </w:p>
        <w:p w14:paraId="705986A5" w14:textId="5178C880" w:rsidR="00476EF0" w:rsidRPr="002C56D6" w:rsidRDefault="00476EF0">
          <w:pPr>
            <w:rPr>
              <w:rFonts w:ascii="Arial" w:hAnsi="Arial" w:cs="Arial"/>
            </w:rPr>
          </w:pPr>
          <w:r w:rsidRPr="002C56D6">
            <w:rPr>
              <w:rFonts w:ascii="Arial" w:hAnsi="Arial" w:cs="Arial"/>
              <w:b/>
              <w:bCs/>
              <w:noProof/>
            </w:rPr>
            <w:fldChar w:fldCharType="end"/>
          </w:r>
        </w:p>
      </w:sdtContent>
    </w:sdt>
    <w:p w14:paraId="38AA9542" w14:textId="77777777" w:rsidR="00476EF0" w:rsidRPr="002C56D6" w:rsidRDefault="00476EF0" w:rsidP="00CB2B15">
      <w:pPr>
        <w:spacing w:after="60"/>
        <w:jc w:val="center"/>
        <w:rPr>
          <w:rFonts w:ascii="Arial" w:hAnsi="Arial" w:cs="Arial"/>
          <w:b/>
          <w:lang w:val="af-ZA" w:eastAsia="af-ZA"/>
        </w:rPr>
      </w:pPr>
    </w:p>
    <w:p w14:paraId="6571D21B" w14:textId="77777777" w:rsidR="00476EF0" w:rsidRPr="002C56D6" w:rsidRDefault="00476EF0" w:rsidP="00CB2B15">
      <w:pPr>
        <w:spacing w:after="60"/>
        <w:jc w:val="center"/>
        <w:rPr>
          <w:rFonts w:ascii="Arial" w:hAnsi="Arial" w:cs="Arial"/>
          <w:b/>
          <w:lang w:val="af-ZA" w:eastAsia="af-ZA"/>
        </w:rPr>
      </w:pPr>
    </w:p>
    <w:p w14:paraId="10DFC1DB" w14:textId="77777777" w:rsidR="00476EF0" w:rsidRPr="002C56D6" w:rsidRDefault="00476EF0" w:rsidP="00CB2B15">
      <w:pPr>
        <w:spacing w:after="60"/>
        <w:jc w:val="center"/>
        <w:rPr>
          <w:rFonts w:ascii="Arial" w:hAnsi="Arial" w:cs="Arial"/>
          <w:b/>
          <w:lang w:val="af-ZA" w:eastAsia="af-ZA"/>
        </w:rPr>
      </w:pPr>
    </w:p>
    <w:p w14:paraId="73B70890" w14:textId="77777777" w:rsidR="00476EF0" w:rsidRPr="002C56D6" w:rsidRDefault="00476EF0" w:rsidP="00CB2B15">
      <w:pPr>
        <w:spacing w:after="60"/>
        <w:jc w:val="center"/>
        <w:rPr>
          <w:rFonts w:ascii="Arial" w:hAnsi="Arial" w:cs="Arial"/>
          <w:b/>
          <w:lang w:val="af-ZA" w:eastAsia="af-ZA"/>
        </w:rPr>
      </w:pPr>
    </w:p>
    <w:p w14:paraId="5A0BB782" w14:textId="77777777" w:rsidR="00476EF0" w:rsidRPr="002C56D6" w:rsidRDefault="00476EF0" w:rsidP="00CB2B15">
      <w:pPr>
        <w:spacing w:after="60"/>
        <w:jc w:val="center"/>
        <w:rPr>
          <w:rFonts w:ascii="Arial" w:hAnsi="Arial" w:cs="Arial"/>
          <w:b/>
          <w:lang w:val="af-ZA" w:eastAsia="af-ZA"/>
        </w:rPr>
      </w:pPr>
    </w:p>
    <w:p w14:paraId="7277879D" w14:textId="77777777" w:rsidR="00476EF0" w:rsidRPr="002C56D6" w:rsidRDefault="00476EF0" w:rsidP="00CB2B15">
      <w:pPr>
        <w:spacing w:after="60"/>
        <w:jc w:val="center"/>
        <w:rPr>
          <w:rFonts w:ascii="Arial" w:hAnsi="Arial" w:cs="Arial"/>
          <w:b/>
          <w:lang w:val="af-ZA" w:eastAsia="af-ZA"/>
        </w:rPr>
      </w:pPr>
    </w:p>
    <w:p w14:paraId="78EF1FEA" w14:textId="77777777" w:rsidR="00476EF0" w:rsidRPr="002C56D6" w:rsidRDefault="00476EF0" w:rsidP="00CB2B15">
      <w:pPr>
        <w:spacing w:after="60"/>
        <w:jc w:val="center"/>
        <w:rPr>
          <w:rFonts w:ascii="Arial" w:hAnsi="Arial" w:cs="Arial"/>
          <w:b/>
          <w:lang w:val="af-ZA" w:eastAsia="af-ZA"/>
        </w:rPr>
      </w:pPr>
    </w:p>
    <w:p w14:paraId="19F775FF" w14:textId="1FD31D91" w:rsidR="00476EF0" w:rsidRPr="002C56D6" w:rsidRDefault="00476EF0" w:rsidP="00CB2B15">
      <w:pPr>
        <w:spacing w:after="60"/>
        <w:jc w:val="center"/>
        <w:rPr>
          <w:rFonts w:ascii="Arial" w:hAnsi="Arial" w:cs="Arial"/>
          <w:b/>
          <w:lang w:val="af-ZA" w:eastAsia="af-ZA"/>
        </w:rPr>
      </w:pPr>
    </w:p>
    <w:p w14:paraId="01220FF5" w14:textId="77777777" w:rsidR="00A22A71" w:rsidRPr="002C56D6" w:rsidRDefault="00A22A71" w:rsidP="00CB2B15">
      <w:pPr>
        <w:spacing w:after="60"/>
        <w:jc w:val="center"/>
        <w:rPr>
          <w:rFonts w:ascii="Arial" w:hAnsi="Arial" w:cs="Arial"/>
          <w:b/>
          <w:lang w:val="af-ZA" w:eastAsia="af-ZA"/>
        </w:rPr>
      </w:pPr>
    </w:p>
    <w:p w14:paraId="65013F6E" w14:textId="77777777" w:rsidR="00476EF0" w:rsidRPr="002C56D6" w:rsidRDefault="00476EF0" w:rsidP="00CB2B15">
      <w:pPr>
        <w:spacing w:after="60"/>
        <w:jc w:val="center"/>
        <w:rPr>
          <w:rFonts w:ascii="Arial" w:hAnsi="Arial" w:cs="Arial"/>
          <w:b/>
          <w:lang w:val="af-ZA" w:eastAsia="af-ZA"/>
        </w:rPr>
      </w:pPr>
    </w:p>
    <w:p w14:paraId="13D53D0A" w14:textId="67A8B410" w:rsidR="00476EF0" w:rsidRPr="002C56D6" w:rsidRDefault="00476EF0" w:rsidP="00A22A71">
      <w:pPr>
        <w:spacing w:after="60"/>
        <w:rPr>
          <w:rFonts w:ascii="Arial" w:hAnsi="Arial" w:cs="Arial"/>
          <w:b/>
          <w:lang w:val="af-ZA" w:eastAsia="af-ZA"/>
        </w:rPr>
      </w:pPr>
    </w:p>
    <w:p w14:paraId="57CFA242" w14:textId="28717025" w:rsidR="00535090" w:rsidRPr="002C56D6" w:rsidRDefault="00535090" w:rsidP="00A22A71">
      <w:pPr>
        <w:pStyle w:val="Heading1"/>
        <w:spacing w:line="276" w:lineRule="auto"/>
        <w:rPr>
          <w:rFonts w:ascii="Arial" w:hAnsi="Arial" w:cs="Arial"/>
          <w:sz w:val="24"/>
        </w:rPr>
      </w:pPr>
      <w:bookmarkStart w:id="0" w:name="_Toc62564033"/>
      <w:r w:rsidRPr="002C56D6">
        <w:rPr>
          <w:rFonts w:ascii="Arial" w:hAnsi="Arial" w:cs="Arial"/>
          <w:sz w:val="24"/>
        </w:rPr>
        <w:t>Acronyms</w:t>
      </w:r>
      <w:bookmarkEnd w:id="0"/>
    </w:p>
    <w:tbl>
      <w:tblPr>
        <w:tblStyle w:val="TableGrid"/>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7954"/>
      </w:tblGrid>
      <w:tr w:rsidR="00535090" w:rsidRPr="002C56D6" w14:paraId="155F37DB" w14:textId="77777777" w:rsidTr="00AC0928">
        <w:tc>
          <w:tcPr>
            <w:tcW w:w="1110" w:type="dxa"/>
          </w:tcPr>
          <w:p w14:paraId="67543A06" w14:textId="382F8D1C" w:rsidR="00535090" w:rsidRPr="002C56D6" w:rsidRDefault="00B3643F" w:rsidP="00AC0928">
            <w:pPr>
              <w:spacing w:line="276" w:lineRule="auto"/>
              <w:rPr>
                <w:rFonts w:ascii="Arial" w:hAnsi="Arial" w:cs="Arial"/>
                <w:b/>
                <w:lang w:eastAsia="x-none"/>
              </w:rPr>
            </w:pPr>
            <w:r w:rsidRPr="002C56D6">
              <w:rPr>
                <w:rFonts w:ascii="Arial" w:hAnsi="Arial" w:cs="Arial"/>
                <w:b/>
                <w:lang w:eastAsia="x-none"/>
              </w:rPr>
              <w:t>ADCP</w:t>
            </w:r>
          </w:p>
        </w:tc>
        <w:tc>
          <w:tcPr>
            <w:tcW w:w="7954" w:type="dxa"/>
          </w:tcPr>
          <w:p w14:paraId="2542F935" w14:textId="006C4890" w:rsidR="00535090" w:rsidRPr="002C56D6" w:rsidRDefault="00B3643F" w:rsidP="00AC0928">
            <w:pPr>
              <w:spacing w:line="276" w:lineRule="auto"/>
              <w:rPr>
                <w:rFonts w:ascii="Arial" w:hAnsi="Arial" w:cs="Arial"/>
                <w:lang w:eastAsia="x-none"/>
              </w:rPr>
            </w:pPr>
            <w:r w:rsidRPr="002C56D6">
              <w:rPr>
                <w:rFonts w:ascii="Arial" w:hAnsi="Arial" w:cs="Arial"/>
                <w:lang w:eastAsia="x-none"/>
              </w:rPr>
              <w:t>Acoustic Doppler current profiler</w:t>
            </w:r>
          </w:p>
        </w:tc>
      </w:tr>
      <w:tr w:rsidR="00535090" w:rsidRPr="002C56D6" w14:paraId="3419C5C4" w14:textId="77777777" w:rsidTr="00AC0928">
        <w:trPr>
          <w:trHeight w:val="600"/>
        </w:trPr>
        <w:tc>
          <w:tcPr>
            <w:tcW w:w="1110" w:type="dxa"/>
          </w:tcPr>
          <w:p w14:paraId="00EE789F" w14:textId="07B1D602" w:rsidR="00535090" w:rsidRPr="002C56D6" w:rsidRDefault="00535090" w:rsidP="00AC0928">
            <w:pPr>
              <w:spacing w:line="276" w:lineRule="auto"/>
              <w:rPr>
                <w:rFonts w:ascii="Arial" w:hAnsi="Arial" w:cs="Arial"/>
                <w:b/>
                <w:lang w:eastAsia="x-none"/>
              </w:rPr>
            </w:pPr>
            <w:r w:rsidRPr="002C56D6">
              <w:rPr>
                <w:rFonts w:ascii="Arial" w:hAnsi="Arial" w:cs="Arial"/>
                <w:b/>
                <w:lang w:eastAsia="x-none"/>
              </w:rPr>
              <w:t>BMU</w:t>
            </w:r>
          </w:p>
        </w:tc>
        <w:tc>
          <w:tcPr>
            <w:tcW w:w="7954" w:type="dxa"/>
          </w:tcPr>
          <w:p w14:paraId="579617BE" w14:textId="4CAABE3B" w:rsidR="00535090" w:rsidRPr="002C56D6" w:rsidRDefault="00535090" w:rsidP="00AC0928">
            <w:pPr>
              <w:spacing w:line="276" w:lineRule="auto"/>
              <w:rPr>
                <w:rFonts w:ascii="Arial" w:hAnsi="Arial" w:cs="Arial"/>
                <w:lang w:eastAsia="x-none"/>
              </w:rPr>
            </w:pPr>
            <w:r w:rsidRPr="002C56D6">
              <w:rPr>
                <w:rFonts w:ascii="Arial" w:hAnsi="Arial" w:cs="Arial"/>
                <w:color w:val="222222"/>
                <w:shd w:val="clear" w:color="auto" w:fill="FFFFFF"/>
              </w:rPr>
              <w:t>German Federal Ministry for the Environment, Nature Conservation and Nuclear Safety</w:t>
            </w:r>
          </w:p>
        </w:tc>
      </w:tr>
      <w:tr w:rsidR="00B3643F" w:rsidRPr="002C56D6" w14:paraId="28B8DCC0" w14:textId="77777777" w:rsidTr="00AC0928">
        <w:trPr>
          <w:trHeight w:val="186"/>
        </w:trPr>
        <w:tc>
          <w:tcPr>
            <w:tcW w:w="1110" w:type="dxa"/>
          </w:tcPr>
          <w:p w14:paraId="21850A94" w14:textId="6297F18B"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DOC</w:t>
            </w:r>
          </w:p>
        </w:tc>
        <w:tc>
          <w:tcPr>
            <w:tcW w:w="7954" w:type="dxa"/>
          </w:tcPr>
          <w:p w14:paraId="07F3A2CA" w14:textId="02B9E532"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Department of Construction</w:t>
            </w:r>
          </w:p>
        </w:tc>
      </w:tr>
      <w:tr w:rsidR="00B3643F" w:rsidRPr="002C56D6" w14:paraId="5F3C3A77" w14:textId="77777777" w:rsidTr="00AC0928">
        <w:trPr>
          <w:trHeight w:val="213"/>
        </w:trPr>
        <w:tc>
          <w:tcPr>
            <w:tcW w:w="1110" w:type="dxa"/>
          </w:tcPr>
          <w:p w14:paraId="5487C957" w14:textId="74959BF6"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DONRE</w:t>
            </w:r>
          </w:p>
        </w:tc>
        <w:tc>
          <w:tcPr>
            <w:tcW w:w="7954" w:type="dxa"/>
          </w:tcPr>
          <w:p w14:paraId="7843E1D9" w14:textId="69CBD0C6"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Department of Natural Resources and Environment</w:t>
            </w:r>
          </w:p>
        </w:tc>
      </w:tr>
      <w:tr w:rsidR="00B3643F" w:rsidRPr="002C56D6" w14:paraId="4341DCA5" w14:textId="77777777" w:rsidTr="00AC0928">
        <w:trPr>
          <w:trHeight w:val="231"/>
        </w:trPr>
        <w:tc>
          <w:tcPr>
            <w:tcW w:w="1110" w:type="dxa"/>
          </w:tcPr>
          <w:p w14:paraId="1127DCAE" w14:textId="60F52A57"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GDP</w:t>
            </w:r>
          </w:p>
        </w:tc>
        <w:tc>
          <w:tcPr>
            <w:tcW w:w="7954" w:type="dxa"/>
          </w:tcPr>
          <w:p w14:paraId="4149B216" w14:textId="3B2DEF3C"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Gross Domestic Product</w:t>
            </w:r>
          </w:p>
        </w:tc>
      </w:tr>
      <w:tr w:rsidR="00AF19E6" w:rsidRPr="002C56D6" w14:paraId="2E48B541" w14:textId="77777777" w:rsidTr="00AC0928">
        <w:trPr>
          <w:trHeight w:val="249"/>
        </w:trPr>
        <w:tc>
          <w:tcPr>
            <w:tcW w:w="1110" w:type="dxa"/>
          </w:tcPr>
          <w:p w14:paraId="3BC113E8" w14:textId="0A9BBCAF" w:rsidR="00AF19E6" w:rsidRPr="002C56D6" w:rsidRDefault="00AF19E6" w:rsidP="00AC0928">
            <w:pPr>
              <w:spacing w:line="276" w:lineRule="auto"/>
              <w:rPr>
                <w:rFonts w:ascii="Arial" w:hAnsi="Arial" w:cs="Arial"/>
                <w:b/>
                <w:lang w:eastAsia="x-none"/>
              </w:rPr>
            </w:pPr>
            <w:r w:rsidRPr="002C56D6">
              <w:rPr>
                <w:rFonts w:ascii="Arial" w:hAnsi="Arial" w:cs="Arial"/>
                <w:b/>
                <w:lang w:eastAsia="x-none"/>
              </w:rPr>
              <w:t>ICB</w:t>
            </w:r>
          </w:p>
        </w:tc>
        <w:tc>
          <w:tcPr>
            <w:tcW w:w="7954" w:type="dxa"/>
          </w:tcPr>
          <w:p w14:paraId="79257D66" w14:textId="2E7AB6CE" w:rsidR="00AF19E6" w:rsidRPr="002C56D6" w:rsidRDefault="00AF19E6"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International Competitive Bidding</w:t>
            </w:r>
          </w:p>
        </w:tc>
      </w:tr>
      <w:tr w:rsidR="00B3643F" w:rsidRPr="002C56D6" w14:paraId="7D50FC69" w14:textId="77777777" w:rsidTr="00AC0928">
        <w:trPr>
          <w:trHeight w:val="177"/>
        </w:trPr>
        <w:tc>
          <w:tcPr>
            <w:tcW w:w="1110" w:type="dxa"/>
          </w:tcPr>
          <w:p w14:paraId="062D692B" w14:textId="6C6040E8"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ICT</w:t>
            </w:r>
          </w:p>
        </w:tc>
        <w:tc>
          <w:tcPr>
            <w:tcW w:w="7954" w:type="dxa"/>
          </w:tcPr>
          <w:p w14:paraId="17283A4B" w14:textId="66F6A4C5"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Indo China Time</w:t>
            </w:r>
          </w:p>
        </w:tc>
      </w:tr>
      <w:tr w:rsidR="00B3643F" w:rsidRPr="002C56D6" w14:paraId="70DBF343" w14:textId="77777777" w:rsidTr="00AC0928">
        <w:trPr>
          <w:trHeight w:val="294"/>
        </w:trPr>
        <w:tc>
          <w:tcPr>
            <w:tcW w:w="1110" w:type="dxa"/>
          </w:tcPr>
          <w:p w14:paraId="3F9A61AA" w14:textId="7CC76278"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LISST</w:t>
            </w:r>
          </w:p>
        </w:tc>
        <w:tc>
          <w:tcPr>
            <w:tcW w:w="7954" w:type="dxa"/>
          </w:tcPr>
          <w:p w14:paraId="20A18E47" w14:textId="127D76C4"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Laser In-Situ Scattering and Transmissometry</w:t>
            </w:r>
          </w:p>
        </w:tc>
      </w:tr>
      <w:tr w:rsidR="00535090" w:rsidRPr="002C56D6" w14:paraId="17D682E0" w14:textId="77777777" w:rsidTr="00AC0928">
        <w:tc>
          <w:tcPr>
            <w:tcW w:w="1110" w:type="dxa"/>
          </w:tcPr>
          <w:p w14:paraId="5BC4CB2A" w14:textId="62EDABC4" w:rsidR="00535090" w:rsidRPr="002C56D6" w:rsidRDefault="00535090" w:rsidP="00AC0928">
            <w:pPr>
              <w:spacing w:line="276" w:lineRule="auto"/>
              <w:rPr>
                <w:rFonts w:ascii="Arial" w:hAnsi="Arial" w:cs="Arial"/>
                <w:b/>
                <w:lang w:eastAsia="x-none"/>
              </w:rPr>
            </w:pPr>
            <w:r w:rsidRPr="002C56D6">
              <w:rPr>
                <w:rFonts w:ascii="Arial" w:hAnsi="Arial" w:cs="Arial"/>
                <w:b/>
                <w:lang w:eastAsia="x-none"/>
              </w:rPr>
              <w:t>IKI</w:t>
            </w:r>
          </w:p>
        </w:tc>
        <w:tc>
          <w:tcPr>
            <w:tcW w:w="7954" w:type="dxa"/>
          </w:tcPr>
          <w:p w14:paraId="27B2F7BB" w14:textId="04351D1C" w:rsidR="00535090" w:rsidRPr="002C56D6" w:rsidRDefault="00535090" w:rsidP="00AC0928">
            <w:pPr>
              <w:spacing w:line="276" w:lineRule="auto"/>
              <w:rPr>
                <w:rFonts w:ascii="Arial" w:hAnsi="Arial" w:cs="Arial"/>
                <w:lang w:eastAsia="x-none"/>
              </w:rPr>
            </w:pPr>
            <w:r w:rsidRPr="002C56D6">
              <w:rPr>
                <w:rFonts w:ascii="Arial" w:hAnsi="Arial" w:cs="Arial"/>
                <w:color w:val="222222"/>
                <w:shd w:val="clear" w:color="auto" w:fill="FFFFFF"/>
              </w:rPr>
              <w:t>International Climate Initiative</w:t>
            </w:r>
          </w:p>
        </w:tc>
      </w:tr>
      <w:tr w:rsidR="00AF19E6" w:rsidRPr="002C56D6" w14:paraId="342A2158" w14:textId="77777777" w:rsidTr="00AC0928">
        <w:tc>
          <w:tcPr>
            <w:tcW w:w="1110" w:type="dxa"/>
          </w:tcPr>
          <w:p w14:paraId="3FC8AA0D" w14:textId="65DB6FD0" w:rsidR="00AF19E6" w:rsidRPr="002C56D6" w:rsidRDefault="00AF19E6" w:rsidP="00AC0928">
            <w:pPr>
              <w:spacing w:line="276" w:lineRule="auto"/>
              <w:rPr>
                <w:rFonts w:ascii="Arial" w:hAnsi="Arial" w:cs="Arial"/>
                <w:b/>
                <w:lang w:eastAsia="x-none"/>
              </w:rPr>
            </w:pPr>
            <w:r w:rsidRPr="002C56D6">
              <w:rPr>
                <w:rFonts w:ascii="Arial" w:hAnsi="Arial" w:cs="Arial"/>
                <w:b/>
                <w:lang w:eastAsia="x-none"/>
              </w:rPr>
              <w:t>MARD</w:t>
            </w:r>
          </w:p>
        </w:tc>
        <w:tc>
          <w:tcPr>
            <w:tcW w:w="7954" w:type="dxa"/>
          </w:tcPr>
          <w:p w14:paraId="10309E00" w14:textId="22E50CAC" w:rsidR="00AF19E6" w:rsidRPr="002C56D6" w:rsidRDefault="00AF19E6"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Ministry of Agriculture and Rural Development</w:t>
            </w:r>
          </w:p>
        </w:tc>
      </w:tr>
      <w:tr w:rsidR="00B3643F" w:rsidRPr="002C56D6" w14:paraId="1F87E846" w14:textId="77777777" w:rsidTr="00AC0928">
        <w:tc>
          <w:tcPr>
            <w:tcW w:w="1110" w:type="dxa"/>
          </w:tcPr>
          <w:p w14:paraId="5D015FAC" w14:textId="244F4E96"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MOC</w:t>
            </w:r>
          </w:p>
        </w:tc>
        <w:tc>
          <w:tcPr>
            <w:tcW w:w="7954" w:type="dxa"/>
          </w:tcPr>
          <w:p w14:paraId="18C02CEB" w14:textId="2E562F26"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Ministry of Construction</w:t>
            </w:r>
          </w:p>
        </w:tc>
      </w:tr>
      <w:tr w:rsidR="00B3643F" w:rsidRPr="002C56D6" w14:paraId="4F01082A" w14:textId="77777777" w:rsidTr="00AC0928">
        <w:tc>
          <w:tcPr>
            <w:tcW w:w="1110" w:type="dxa"/>
          </w:tcPr>
          <w:p w14:paraId="742498EE" w14:textId="2502F926"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MONRE</w:t>
            </w:r>
          </w:p>
        </w:tc>
        <w:tc>
          <w:tcPr>
            <w:tcW w:w="7954" w:type="dxa"/>
          </w:tcPr>
          <w:p w14:paraId="3B0BCE95" w14:textId="2E5B03F7"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Ministry of Natural Resources and Environment</w:t>
            </w:r>
          </w:p>
        </w:tc>
      </w:tr>
      <w:tr w:rsidR="00B3643F" w:rsidRPr="002C56D6" w14:paraId="1C8174C9" w14:textId="77777777" w:rsidTr="00AC0928">
        <w:tc>
          <w:tcPr>
            <w:tcW w:w="1110" w:type="dxa"/>
          </w:tcPr>
          <w:p w14:paraId="78845E22" w14:textId="1C3DDE85"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MRC</w:t>
            </w:r>
          </w:p>
        </w:tc>
        <w:tc>
          <w:tcPr>
            <w:tcW w:w="7954" w:type="dxa"/>
          </w:tcPr>
          <w:p w14:paraId="091C44A0" w14:textId="3B998E21"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Mekong River Commission</w:t>
            </w:r>
          </w:p>
        </w:tc>
      </w:tr>
      <w:tr w:rsidR="00B3643F" w:rsidRPr="002C56D6" w14:paraId="5196CEAF" w14:textId="77777777" w:rsidTr="00AC0928">
        <w:tc>
          <w:tcPr>
            <w:tcW w:w="1110" w:type="dxa"/>
          </w:tcPr>
          <w:p w14:paraId="5D7344A8" w14:textId="356980E4"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Mt</w:t>
            </w:r>
          </w:p>
        </w:tc>
        <w:tc>
          <w:tcPr>
            <w:tcW w:w="7954" w:type="dxa"/>
          </w:tcPr>
          <w:p w14:paraId="2A1DBADF" w14:textId="07CD8DBC"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M</w:t>
            </w:r>
            <w:r w:rsidR="00EA5C20" w:rsidRPr="002C56D6">
              <w:rPr>
                <w:rFonts w:ascii="Arial" w:hAnsi="Arial" w:cs="Arial"/>
                <w:color w:val="222222"/>
                <w:shd w:val="clear" w:color="auto" w:fill="FFFFFF"/>
              </w:rPr>
              <w:t>etric tons</w:t>
            </w:r>
          </w:p>
        </w:tc>
      </w:tr>
      <w:tr w:rsidR="00B3643F" w:rsidRPr="002C56D6" w14:paraId="6FE5F844" w14:textId="77777777" w:rsidTr="00AC0928">
        <w:tc>
          <w:tcPr>
            <w:tcW w:w="1110" w:type="dxa"/>
          </w:tcPr>
          <w:p w14:paraId="484547BD" w14:textId="436CF1F1"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SLR</w:t>
            </w:r>
          </w:p>
        </w:tc>
        <w:tc>
          <w:tcPr>
            <w:tcW w:w="7954" w:type="dxa"/>
          </w:tcPr>
          <w:p w14:paraId="24DDE6A4" w14:textId="1E743232" w:rsidR="00B3643F" w:rsidRPr="002C56D6" w:rsidRDefault="00B3643F" w:rsidP="00AC0928">
            <w:pPr>
              <w:spacing w:line="276" w:lineRule="auto"/>
              <w:rPr>
                <w:rFonts w:ascii="Arial" w:hAnsi="Arial" w:cs="Arial"/>
                <w:color w:val="222222"/>
                <w:shd w:val="clear" w:color="auto" w:fill="FFFFFF"/>
              </w:rPr>
            </w:pPr>
            <w:r w:rsidRPr="002C56D6">
              <w:rPr>
                <w:rFonts w:ascii="Arial" w:hAnsi="Arial" w:cs="Arial"/>
                <w:color w:val="222222"/>
                <w:shd w:val="clear" w:color="auto" w:fill="FFFFFF"/>
              </w:rPr>
              <w:t>Se Level Rise</w:t>
            </w:r>
          </w:p>
        </w:tc>
      </w:tr>
      <w:tr w:rsidR="00535090" w:rsidRPr="002C56D6" w14:paraId="336300C9" w14:textId="77777777" w:rsidTr="00AC0928">
        <w:tc>
          <w:tcPr>
            <w:tcW w:w="1110" w:type="dxa"/>
          </w:tcPr>
          <w:p w14:paraId="1B6778DC" w14:textId="3F3740CB" w:rsidR="00535090" w:rsidRPr="002C56D6" w:rsidRDefault="00B3643F" w:rsidP="00AC0928">
            <w:pPr>
              <w:spacing w:line="276" w:lineRule="auto"/>
              <w:rPr>
                <w:rFonts w:ascii="Arial" w:hAnsi="Arial" w:cs="Arial"/>
                <w:b/>
                <w:lang w:eastAsia="x-none"/>
              </w:rPr>
            </w:pPr>
            <w:r w:rsidRPr="002C56D6">
              <w:rPr>
                <w:rFonts w:ascii="Arial" w:hAnsi="Arial" w:cs="Arial"/>
                <w:b/>
                <w:lang w:eastAsia="x-none"/>
              </w:rPr>
              <w:t>SMP</w:t>
            </w:r>
          </w:p>
        </w:tc>
        <w:tc>
          <w:tcPr>
            <w:tcW w:w="7954" w:type="dxa"/>
          </w:tcPr>
          <w:p w14:paraId="6B944D36" w14:textId="2AEE8D55" w:rsidR="00535090" w:rsidRPr="002C56D6" w:rsidRDefault="00B3643F" w:rsidP="00AC0928">
            <w:pPr>
              <w:spacing w:line="276" w:lineRule="auto"/>
              <w:rPr>
                <w:rFonts w:ascii="Arial" w:hAnsi="Arial" w:cs="Arial"/>
                <w:lang w:eastAsia="x-none"/>
              </w:rPr>
            </w:pPr>
            <w:r w:rsidRPr="002C56D6">
              <w:rPr>
                <w:rFonts w:ascii="Arial" w:hAnsi="Arial" w:cs="Arial"/>
                <w:lang w:eastAsia="x-none"/>
              </w:rPr>
              <w:t>Sand Mining Project</w:t>
            </w:r>
          </w:p>
        </w:tc>
      </w:tr>
      <w:tr w:rsidR="00AF19E6" w:rsidRPr="002C56D6" w14:paraId="3E817EB6" w14:textId="77777777" w:rsidTr="00AC0928">
        <w:tc>
          <w:tcPr>
            <w:tcW w:w="1110" w:type="dxa"/>
          </w:tcPr>
          <w:p w14:paraId="3FC10FFB" w14:textId="3832F2C7" w:rsidR="00AF19E6" w:rsidRPr="002C56D6" w:rsidRDefault="00AF19E6" w:rsidP="00AC0928">
            <w:pPr>
              <w:spacing w:line="276" w:lineRule="auto"/>
              <w:rPr>
                <w:rFonts w:ascii="Arial" w:hAnsi="Arial" w:cs="Arial"/>
                <w:b/>
                <w:lang w:eastAsia="x-none"/>
              </w:rPr>
            </w:pPr>
            <w:r w:rsidRPr="002C56D6">
              <w:rPr>
                <w:rFonts w:ascii="Arial" w:hAnsi="Arial" w:cs="Arial"/>
                <w:b/>
                <w:lang w:eastAsia="x-none"/>
              </w:rPr>
              <w:t>TOR</w:t>
            </w:r>
          </w:p>
        </w:tc>
        <w:tc>
          <w:tcPr>
            <w:tcW w:w="7954" w:type="dxa"/>
          </w:tcPr>
          <w:p w14:paraId="6C8ED4AA" w14:textId="6A37D3CC" w:rsidR="00AF19E6" w:rsidRPr="002C56D6" w:rsidRDefault="00AF19E6" w:rsidP="00AC0928">
            <w:pPr>
              <w:spacing w:line="276" w:lineRule="auto"/>
              <w:rPr>
                <w:rFonts w:ascii="Arial" w:hAnsi="Arial" w:cs="Arial"/>
                <w:lang w:eastAsia="x-none"/>
              </w:rPr>
            </w:pPr>
            <w:r w:rsidRPr="002C56D6">
              <w:rPr>
                <w:rFonts w:ascii="Arial" w:hAnsi="Arial" w:cs="Arial"/>
                <w:lang w:eastAsia="x-none"/>
              </w:rPr>
              <w:t>Terms of Reference</w:t>
            </w:r>
          </w:p>
        </w:tc>
      </w:tr>
      <w:tr w:rsidR="00535090" w:rsidRPr="002C56D6" w14:paraId="1DD1FE34" w14:textId="77777777" w:rsidTr="00AC0928">
        <w:tc>
          <w:tcPr>
            <w:tcW w:w="1110" w:type="dxa"/>
          </w:tcPr>
          <w:p w14:paraId="7821F5B5" w14:textId="5354E72F" w:rsidR="00535090" w:rsidRPr="002C56D6" w:rsidRDefault="00535090" w:rsidP="00AC0928">
            <w:pPr>
              <w:spacing w:line="276" w:lineRule="auto"/>
              <w:rPr>
                <w:rFonts w:ascii="Arial" w:hAnsi="Arial" w:cs="Arial"/>
                <w:b/>
                <w:lang w:eastAsia="x-none"/>
              </w:rPr>
            </w:pPr>
            <w:r w:rsidRPr="002C56D6">
              <w:rPr>
                <w:rFonts w:ascii="Arial" w:hAnsi="Arial" w:cs="Arial"/>
                <w:b/>
                <w:lang w:eastAsia="x-none"/>
              </w:rPr>
              <w:t>USD</w:t>
            </w:r>
          </w:p>
        </w:tc>
        <w:tc>
          <w:tcPr>
            <w:tcW w:w="7954" w:type="dxa"/>
          </w:tcPr>
          <w:p w14:paraId="49DC2706" w14:textId="532C51DF" w:rsidR="00535090" w:rsidRPr="002C56D6" w:rsidRDefault="00535090" w:rsidP="00AC0928">
            <w:pPr>
              <w:spacing w:line="276" w:lineRule="auto"/>
              <w:rPr>
                <w:rFonts w:ascii="Arial" w:hAnsi="Arial" w:cs="Arial"/>
                <w:lang w:eastAsia="x-none"/>
              </w:rPr>
            </w:pPr>
            <w:r w:rsidRPr="002C56D6">
              <w:rPr>
                <w:rFonts w:ascii="Arial" w:hAnsi="Arial" w:cs="Arial"/>
                <w:lang w:eastAsia="x-none"/>
              </w:rPr>
              <w:t>United States Dollar</w:t>
            </w:r>
          </w:p>
        </w:tc>
      </w:tr>
      <w:tr w:rsidR="00B3643F" w:rsidRPr="002C56D6" w14:paraId="6466E5ED" w14:textId="77777777" w:rsidTr="00AC0928">
        <w:tc>
          <w:tcPr>
            <w:tcW w:w="1110" w:type="dxa"/>
          </w:tcPr>
          <w:p w14:paraId="564E83E2" w14:textId="42922158" w:rsidR="00B3643F" w:rsidRPr="002C56D6" w:rsidRDefault="00B3643F" w:rsidP="00AC0928">
            <w:pPr>
              <w:spacing w:line="276" w:lineRule="auto"/>
              <w:rPr>
                <w:rFonts w:ascii="Arial" w:hAnsi="Arial" w:cs="Arial"/>
                <w:b/>
                <w:lang w:eastAsia="x-none"/>
              </w:rPr>
            </w:pPr>
            <w:r w:rsidRPr="002C56D6">
              <w:rPr>
                <w:rFonts w:ascii="Arial" w:hAnsi="Arial" w:cs="Arial"/>
                <w:b/>
                <w:lang w:eastAsia="x-none"/>
              </w:rPr>
              <w:t>VMD</w:t>
            </w:r>
          </w:p>
        </w:tc>
        <w:tc>
          <w:tcPr>
            <w:tcW w:w="7954" w:type="dxa"/>
          </w:tcPr>
          <w:p w14:paraId="1D266113" w14:textId="4C1EA6EA" w:rsidR="00B3643F" w:rsidRPr="002C56D6" w:rsidRDefault="00B3643F" w:rsidP="00AC0928">
            <w:pPr>
              <w:spacing w:line="276" w:lineRule="auto"/>
              <w:rPr>
                <w:rFonts w:ascii="Arial" w:hAnsi="Arial" w:cs="Arial"/>
                <w:lang w:eastAsia="x-none"/>
              </w:rPr>
            </w:pPr>
            <w:r w:rsidRPr="002C56D6">
              <w:rPr>
                <w:rFonts w:ascii="Arial" w:hAnsi="Arial" w:cs="Arial"/>
                <w:lang w:eastAsia="x-none"/>
              </w:rPr>
              <w:t>Vietnamese Mekong Delta</w:t>
            </w:r>
          </w:p>
        </w:tc>
      </w:tr>
      <w:tr w:rsidR="00535090" w:rsidRPr="002C56D6" w14:paraId="2851EE9C" w14:textId="77777777" w:rsidTr="00AC0928">
        <w:tc>
          <w:tcPr>
            <w:tcW w:w="1110" w:type="dxa"/>
          </w:tcPr>
          <w:p w14:paraId="1C11CF62" w14:textId="3155D740" w:rsidR="00535090" w:rsidRPr="002C56D6" w:rsidRDefault="00535090" w:rsidP="00AC0928">
            <w:pPr>
              <w:spacing w:line="276" w:lineRule="auto"/>
              <w:rPr>
                <w:rFonts w:ascii="Arial" w:hAnsi="Arial" w:cs="Arial"/>
                <w:b/>
                <w:lang w:eastAsia="x-none"/>
              </w:rPr>
            </w:pPr>
            <w:r w:rsidRPr="002C56D6">
              <w:rPr>
                <w:rFonts w:ascii="Arial" w:hAnsi="Arial" w:cs="Arial"/>
                <w:b/>
                <w:lang w:eastAsia="x-none"/>
              </w:rPr>
              <w:t>WWF</w:t>
            </w:r>
          </w:p>
        </w:tc>
        <w:tc>
          <w:tcPr>
            <w:tcW w:w="7954" w:type="dxa"/>
          </w:tcPr>
          <w:p w14:paraId="724DA8CE" w14:textId="3F770B97" w:rsidR="00535090" w:rsidRPr="002C56D6" w:rsidRDefault="00535090" w:rsidP="00AC0928">
            <w:pPr>
              <w:spacing w:line="276" w:lineRule="auto"/>
              <w:rPr>
                <w:rFonts w:ascii="Arial" w:hAnsi="Arial" w:cs="Arial"/>
                <w:lang w:eastAsia="x-none"/>
              </w:rPr>
            </w:pPr>
            <w:r w:rsidRPr="002C56D6">
              <w:rPr>
                <w:rFonts w:ascii="Arial" w:hAnsi="Arial" w:cs="Arial"/>
                <w:lang w:eastAsia="x-none"/>
              </w:rPr>
              <w:t>World Wide Fund for Nature</w:t>
            </w:r>
          </w:p>
        </w:tc>
      </w:tr>
    </w:tbl>
    <w:p w14:paraId="22E8168E" w14:textId="606C0E10" w:rsidR="00535090" w:rsidRPr="002C56D6" w:rsidRDefault="00535090" w:rsidP="00535090">
      <w:pPr>
        <w:rPr>
          <w:rFonts w:ascii="Arial" w:hAnsi="Arial" w:cs="Arial"/>
          <w:lang w:eastAsia="x-none"/>
        </w:rPr>
      </w:pPr>
    </w:p>
    <w:p w14:paraId="2C645F18" w14:textId="2741BC0C" w:rsidR="00535090" w:rsidRPr="002C56D6" w:rsidRDefault="00535090" w:rsidP="00535090">
      <w:pPr>
        <w:rPr>
          <w:rFonts w:ascii="Arial" w:hAnsi="Arial" w:cs="Arial"/>
          <w:lang w:eastAsia="x-none"/>
        </w:rPr>
      </w:pPr>
    </w:p>
    <w:p w14:paraId="1FD7D8CD" w14:textId="0D973327" w:rsidR="00535090" w:rsidRPr="002C56D6" w:rsidRDefault="00535090" w:rsidP="00535090">
      <w:pPr>
        <w:rPr>
          <w:rFonts w:ascii="Arial" w:hAnsi="Arial" w:cs="Arial"/>
          <w:lang w:eastAsia="x-none"/>
        </w:rPr>
      </w:pPr>
    </w:p>
    <w:p w14:paraId="7C922440" w14:textId="090A4D93" w:rsidR="00535090" w:rsidRPr="002C56D6" w:rsidRDefault="00535090" w:rsidP="00535090">
      <w:pPr>
        <w:rPr>
          <w:rFonts w:ascii="Arial" w:hAnsi="Arial" w:cs="Arial"/>
          <w:lang w:eastAsia="x-none"/>
        </w:rPr>
      </w:pPr>
    </w:p>
    <w:p w14:paraId="6B4EBA65" w14:textId="26DD2033" w:rsidR="00535090" w:rsidRPr="002C56D6" w:rsidRDefault="00535090" w:rsidP="00535090">
      <w:pPr>
        <w:rPr>
          <w:rFonts w:ascii="Arial" w:hAnsi="Arial" w:cs="Arial"/>
          <w:lang w:eastAsia="x-none"/>
        </w:rPr>
      </w:pPr>
    </w:p>
    <w:p w14:paraId="0C291BD3" w14:textId="6B9B2A4D" w:rsidR="00535090" w:rsidRPr="002C56D6" w:rsidRDefault="00535090" w:rsidP="00535090">
      <w:pPr>
        <w:rPr>
          <w:rFonts w:ascii="Arial" w:hAnsi="Arial" w:cs="Arial"/>
          <w:lang w:eastAsia="x-none"/>
        </w:rPr>
      </w:pPr>
    </w:p>
    <w:p w14:paraId="3AB2B027" w14:textId="510EBCFC" w:rsidR="00535090" w:rsidRPr="002C56D6" w:rsidRDefault="00535090" w:rsidP="00535090">
      <w:pPr>
        <w:rPr>
          <w:rFonts w:ascii="Arial" w:hAnsi="Arial" w:cs="Arial"/>
          <w:lang w:eastAsia="x-none"/>
        </w:rPr>
      </w:pPr>
    </w:p>
    <w:p w14:paraId="3D74E2A5" w14:textId="59AE7879" w:rsidR="00535090" w:rsidRPr="002C56D6" w:rsidRDefault="00535090" w:rsidP="00535090">
      <w:pPr>
        <w:rPr>
          <w:rFonts w:ascii="Arial" w:hAnsi="Arial" w:cs="Arial"/>
          <w:lang w:eastAsia="x-none"/>
        </w:rPr>
      </w:pPr>
    </w:p>
    <w:p w14:paraId="1550A21C" w14:textId="5B02FF6F" w:rsidR="00535090" w:rsidRPr="002C56D6" w:rsidRDefault="00535090" w:rsidP="00535090">
      <w:pPr>
        <w:rPr>
          <w:rFonts w:ascii="Arial" w:hAnsi="Arial" w:cs="Arial"/>
          <w:lang w:eastAsia="x-none"/>
        </w:rPr>
      </w:pPr>
    </w:p>
    <w:p w14:paraId="1D0E1C78" w14:textId="27D0A948" w:rsidR="00535090" w:rsidRPr="002C56D6" w:rsidRDefault="00535090" w:rsidP="00535090">
      <w:pPr>
        <w:rPr>
          <w:rFonts w:ascii="Arial" w:hAnsi="Arial" w:cs="Arial"/>
          <w:lang w:eastAsia="x-none"/>
        </w:rPr>
      </w:pPr>
    </w:p>
    <w:p w14:paraId="0AFB0687" w14:textId="699C78BD" w:rsidR="00535090" w:rsidRPr="002C56D6" w:rsidRDefault="00535090" w:rsidP="00535090">
      <w:pPr>
        <w:rPr>
          <w:rFonts w:ascii="Arial" w:hAnsi="Arial" w:cs="Arial"/>
          <w:lang w:eastAsia="x-none"/>
        </w:rPr>
      </w:pPr>
    </w:p>
    <w:p w14:paraId="32D0CE3E" w14:textId="2997DEF2" w:rsidR="00535090" w:rsidRPr="002C56D6" w:rsidRDefault="00535090" w:rsidP="00535090">
      <w:pPr>
        <w:rPr>
          <w:rFonts w:ascii="Arial" w:hAnsi="Arial" w:cs="Arial"/>
          <w:lang w:eastAsia="x-none"/>
        </w:rPr>
      </w:pPr>
    </w:p>
    <w:p w14:paraId="4250A0FD" w14:textId="34D5129E" w:rsidR="00535090" w:rsidRDefault="00535090" w:rsidP="00535090">
      <w:pPr>
        <w:rPr>
          <w:rFonts w:ascii="Arial" w:hAnsi="Arial" w:cs="Arial"/>
          <w:lang w:eastAsia="x-none"/>
        </w:rPr>
      </w:pPr>
    </w:p>
    <w:p w14:paraId="6D37FB95" w14:textId="0C0F768B" w:rsidR="002C56D6" w:rsidRDefault="002C56D6" w:rsidP="00535090">
      <w:pPr>
        <w:rPr>
          <w:rFonts w:ascii="Arial" w:hAnsi="Arial" w:cs="Arial"/>
          <w:lang w:eastAsia="x-none"/>
        </w:rPr>
      </w:pPr>
    </w:p>
    <w:p w14:paraId="4843685F" w14:textId="259E3C6F" w:rsidR="002C56D6" w:rsidRDefault="002C56D6" w:rsidP="00535090">
      <w:pPr>
        <w:rPr>
          <w:rFonts w:ascii="Arial" w:hAnsi="Arial" w:cs="Arial"/>
          <w:lang w:eastAsia="x-none"/>
        </w:rPr>
      </w:pPr>
    </w:p>
    <w:p w14:paraId="42814577" w14:textId="7B3C94FC" w:rsidR="002C56D6" w:rsidRDefault="002C56D6" w:rsidP="00535090">
      <w:pPr>
        <w:rPr>
          <w:rFonts w:ascii="Arial" w:hAnsi="Arial" w:cs="Arial"/>
          <w:lang w:eastAsia="x-none"/>
        </w:rPr>
      </w:pPr>
    </w:p>
    <w:p w14:paraId="5E2C8905" w14:textId="2BE37A76" w:rsidR="002C56D6" w:rsidRDefault="002C56D6" w:rsidP="00535090">
      <w:pPr>
        <w:rPr>
          <w:rFonts w:ascii="Arial" w:hAnsi="Arial" w:cs="Arial"/>
          <w:lang w:eastAsia="x-none"/>
        </w:rPr>
      </w:pPr>
    </w:p>
    <w:p w14:paraId="50DDC14E" w14:textId="4E8AD7E8" w:rsidR="002C56D6" w:rsidRDefault="002C56D6" w:rsidP="00535090">
      <w:pPr>
        <w:rPr>
          <w:rFonts w:ascii="Arial" w:hAnsi="Arial" w:cs="Arial"/>
          <w:lang w:eastAsia="x-none"/>
        </w:rPr>
      </w:pPr>
    </w:p>
    <w:p w14:paraId="3F89CBED" w14:textId="5789C70E" w:rsidR="002C56D6" w:rsidRDefault="002C56D6" w:rsidP="00535090">
      <w:pPr>
        <w:rPr>
          <w:rFonts w:ascii="Arial" w:hAnsi="Arial" w:cs="Arial"/>
          <w:lang w:eastAsia="x-none"/>
        </w:rPr>
      </w:pPr>
    </w:p>
    <w:p w14:paraId="5BA64F88" w14:textId="098279BF" w:rsidR="002C56D6" w:rsidRDefault="002C56D6" w:rsidP="00535090">
      <w:pPr>
        <w:rPr>
          <w:rFonts w:ascii="Arial" w:hAnsi="Arial" w:cs="Arial"/>
          <w:lang w:eastAsia="x-none"/>
        </w:rPr>
      </w:pPr>
    </w:p>
    <w:p w14:paraId="6D853D98" w14:textId="3156677F" w:rsidR="002C56D6" w:rsidRDefault="002C56D6" w:rsidP="00535090">
      <w:pPr>
        <w:rPr>
          <w:rFonts w:ascii="Arial" w:hAnsi="Arial" w:cs="Arial"/>
          <w:lang w:eastAsia="x-none"/>
        </w:rPr>
      </w:pPr>
    </w:p>
    <w:p w14:paraId="5ACD2E8E" w14:textId="77777777" w:rsidR="002C56D6" w:rsidRPr="002C56D6" w:rsidRDefault="002C56D6" w:rsidP="00535090">
      <w:pPr>
        <w:rPr>
          <w:rFonts w:ascii="Arial" w:hAnsi="Arial" w:cs="Arial"/>
          <w:lang w:eastAsia="x-none"/>
        </w:rPr>
      </w:pPr>
    </w:p>
    <w:p w14:paraId="68C6B108" w14:textId="5FBEDCCF" w:rsidR="00535090" w:rsidRPr="002C56D6" w:rsidRDefault="00535090" w:rsidP="00535090">
      <w:pPr>
        <w:rPr>
          <w:rFonts w:ascii="Arial" w:hAnsi="Arial" w:cs="Arial"/>
          <w:lang w:eastAsia="x-none"/>
        </w:rPr>
      </w:pPr>
    </w:p>
    <w:p w14:paraId="3829E20B" w14:textId="7E1C61FA" w:rsidR="00535090" w:rsidRPr="002C56D6" w:rsidRDefault="00535090" w:rsidP="00535090">
      <w:pPr>
        <w:rPr>
          <w:rFonts w:ascii="Arial" w:hAnsi="Arial" w:cs="Arial"/>
          <w:lang w:eastAsia="x-none"/>
        </w:rPr>
      </w:pPr>
    </w:p>
    <w:p w14:paraId="21E7A2B7" w14:textId="77777777" w:rsidR="00535090" w:rsidRPr="002C56D6" w:rsidRDefault="00535090" w:rsidP="00535090">
      <w:pPr>
        <w:rPr>
          <w:rFonts w:ascii="Arial" w:hAnsi="Arial" w:cs="Arial"/>
          <w:lang w:eastAsia="x-none"/>
        </w:rPr>
      </w:pPr>
    </w:p>
    <w:p w14:paraId="512311D0" w14:textId="082D9591" w:rsidR="000E7AAF" w:rsidRPr="002C56D6" w:rsidRDefault="000E7AAF" w:rsidP="00A22A71">
      <w:pPr>
        <w:pStyle w:val="Heading1"/>
        <w:spacing w:line="276" w:lineRule="auto"/>
        <w:rPr>
          <w:rFonts w:ascii="Arial" w:hAnsi="Arial" w:cs="Arial"/>
          <w:sz w:val="24"/>
        </w:rPr>
      </w:pPr>
      <w:bookmarkStart w:id="1" w:name="_Toc62564034"/>
      <w:r w:rsidRPr="002C56D6">
        <w:rPr>
          <w:rFonts w:ascii="Arial" w:hAnsi="Arial" w:cs="Arial"/>
          <w:sz w:val="24"/>
        </w:rPr>
        <w:t>General information</w:t>
      </w:r>
      <w:bookmarkEnd w:id="1"/>
    </w:p>
    <w:p w14:paraId="509707CD" w14:textId="0B2E1F6A" w:rsidR="000E7AAF" w:rsidRPr="002C56D6" w:rsidRDefault="000E7AAF" w:rsidP="00A22A71">
      <w:pPr>
        <w:spacing w:line="360" w:lineRule="auto"/>
        <w:rPr>
          <w:rFonts w:ascii="Arial" w:hAnsi="Arial" w:cs="Arial"/>
          <w:lang w:val="en-GB"/>
        </w:rPr>
      </w:pPr>
      <w:r w:rsidRPr="002C56D6">
        <w:rPr>
          <w:rFonts w:ascii="Arial" w:hAnsi="Arial" w:cs="Arial"/>
          <w:b/>
          <w:lang w:val="en-GB"/>
        </w:rPr>
        <w:t xml:space="preserve">Applicable </w:t>
      </w:r>
      <w:r w:rsidR="00EA5C20" w:rsidRPr="002C56D6">
        <w:rPr>
          <w:rFonts w:ascii="Arial" w:hAnsi="Arial" w:cs="Arial"/>
          <w:b/>
          <w:lang w:val="en-GB"/>
        </w:rPr>
        <w:t xml:space="preserve">procurement </w:t>
      </w:r>
      <w:r w:rsidRPr="002C56D6">
        <w:rPr>
          <w:rFonts w:ascii="Arial" w:hAnsi="Arial" w:cs="Arial"/>
          <w:b/>
          <w:lang w:val="en-GB"/>
        </w:rPr>
        <w:t>law:</w:t>
      </w:r>
      <w:r w:rsidR="00A22A71" w:rsidRPr="002C56D6">
        <w:rPr>
          <w:rFonts w:ascii="Arial" w:hAnsi="Arial" w:cs="Arial"/>
          <w:lang w:val="en-GB"/>
        </w:rPr>
        <w:t xml:space="preserve"> </w:t>
      </w:r>
      <w:r w:rsidRPr="002C56D6">
        <w:rPr>
          <w:rFonts w:ascii="Arial" w:hAnsi="Arial" w:cs="Arial"/>
          <w:lang w:val="en-GB"/>
        </w:rPr>
        <w:t xml:space="preserve">WWF </w:t>
      </w:r>
      <w:r w:rsidR="00BF473E" w:rsidRPr="002C56D6">
        <w:rPr>
          <w:rFonts w:ascii="Arial" w:hAnsi="Arial" w:cs="Arial"/>
          <w:lang w:val="en-GB"/>
        </w:rPr>
        <w:t xml:space="preserve">Viet Nam </w:t>
      </w:r>
      <w:r w:rsidR="00A22A71" w:rsidRPr="002C56D6">
        <w:rPr>
          <w:rFonts w:ascii="Arial" w:hAnsi="Arial" w:cs="Arial"/>
          <w:lang w:val="en-GB"/>
        </w:rPr>
        <w:t>procurement regulations.</w:t>
      </w:r>
    </w:p>
    <w:p w14:paraId="4D132E78" w14:textId="4D893DDF" w:rsidR="000E7AAF" w:rsidRPr="002C56D6" w:rsidRDefault="000E7AAF" w:rsidP="00A22A71">
      <w:pPr>
        <w:spacing w:line="360" w:lineRule="auto"/>
        <w:rPr>
          <w:rFonts w:ascii="Arial" w:hAnsi="Arial" w:cs="Arial"/>
          <w:lang w:val="en-GB"/>
        </w:rPr>
      </w:pPr>
      <w:r w:rsidRPr="002C56D6">
        <w:rPr>
          <w:rFonts w:ascii="Arial" w:hAnsi="Arial" w:cs="Arial"/>
          <w:b/>
          <w:lang w:val="en-GB"/>
        </w:rPr>
        <w:t>Contracting agency:</w:t>
      </w:r>
      <w:r w:rsidRPr="002C56D6">
        <w:rPr>
          <w:rFonts w:ascii="Arial" w:hAnsi="Arial" w:cs="Arial"/>
          <w:lang w:val="en-GB"/>
        </w:rPr>
        <w:t xml:space="preserve"> </w:t>
      </w:r>
      <w:r w:rsidR="002A02E5" w:rsidRPr="002C56D6">
        <w:rPr>
          <w:rFonts w:ascii="Arial" w:hAnsi="Arial" w:cs="Arial"/>
          <w:lang w:val="en-GB"/>
        </w:rPr>
        <w:t>No. 6, Lane 18 Nguyen Co Thach Str., Nam Tu Liem Dist., Hanoi, Viet Nam</w:t>
      </w:r>
      <w:r w:rsidR="00A22A71" w:rsidRPr="002C56D6">
        <w:rPr>
          <w:rFonts w:ascii="Arial" w:hAnsi="Arial" w:cs="Arial"/>
          <w:lang w:val="en-GB"/>
        </w:rPr>
        <w:t>.</w:t>
      </w:r>
    </w:p>
    <w:p w14:paraId="73EA9A1E" w14:textId="186FF898" w:rsidR="000E7AAF" w:rsidRPr="002C56D6" w:rsidRDefault="000E7AAF" w:rsidP="00A22A71">
      <w:pPr>
        <w:spacing w:line="360" w:lineRule="auto"/>
        <w:rPr>
          <w:rFonts w:ascii="Arial" w:hAnsi="Arial" w:cs="Arial"/>
          <w:lang w:val="en-GB"/>
        </w:rPr>
      </w:pPr>
      <w:r w:rsidRPr="002C56D6">
        <w:rPr>
          <w:rFonts w:ascii="Arial" w:hAnsi="Arial" w:cs="Arial"/>
          <w:b/>
          <w:lang w:val="en-GB"/>
        </w:rPr>
        <w:t xml:space="preserve">Type of contracting agency: </w:t>
      </w:r>
      <w:r w:rsidRPr="002C56D6">
        <w:rPr>
          <w:rFonts w:ascii="Arial" w:hAnsi="Arial" w:cs="Arial"/>
          <w:lang w:val="en-GB"/>
        </w:rPr>
        <w:t>Non-profit, non-governmental, charity organisation</w:t>
      </w:r>
      <w:r w:rsidR="00A22A71" w:rsidRPr="002C56D6">
        <w:rPr>
          <w:rFonts w:ascii="Arial" w:hAnsi="Arial" w:cs="Arial"/>
          <w:lang w:val="en-GB"/>
        </w:rPr>
        <w:t>.</w:t>
      </w:r>
    </w:p>
    <w:p w14:paraId="3E2D9B4D" w14:textId="0B862924" w:rsidR="00A22A71" w:rsidRPr="002C56D6" w:rsidRDefault="000E7AAF" w:rsidP="00A22A71">
      <w:pPr>
        <w:spacing w:line="360" w:lineRule="auto"/>
        <w:rPr>
          <w:rFonts w:ascii="Arial" w:hAnsi="Arial" w:cs="Arial"/>
          <w:lang w:val="en-GB"/>
        </w:rPr>
      </w:pPr>
      <w:r w:rsidRPr="002C56D6">
        <w:rPr>
          <w:rFonts w:ascii="Arial" w:hAnsi="Arial" w:cs="Arial"/>
          <w:b/>
          <w:lang w:val="en-GB"/>
        </w:rPr>
        <w:t>Title:</w:t>
      </w:r>
      <w:r w:rsidR="00A22A71" w:rsidRPr="002C56D6">
        <w:rPr>
          <w:rFonts w:ascii="Arial" w:hAnsi="Arial" w:cs="Arial"/>
          <w:lang w:val="en-GB"/>
        </w:rPr>
        <w:t xml:space="preserve"> Procurement of Services -</w:t>
      </w:r>
      <w:r w:rsidRPr="002C56D6">
        <w:rPr>
          <w:rFonts w:ascii="Arial" w:hAnsi="Arial" w:cs="Arial"/>
          <w:lang w:val="en-GB"/>
        </w:rPr>
        <w:t xml:space="preserve"> Consultancy service to develop a delta-wide sand budget for the Vietname</w:t>
      </w:r>
      <w:r w:rsidR="00A22A71" w:rsidRPr="002C56D6">
        <w:rPr>
          <w:rFonts w:ascii="Arial" w:hAnsi="Arial" w:cs="Arial"/>
          <w:lang w:val="en-GB"/>
        </w:rPr>
        <w:t>se Mekong Delta Region</w:t>
      </w:r>
    </w:p>
    <w:p w14:paraId="22A70CC0" w14:textId="0A2D23D3" w:rsidR="000E7AAF" w:rsidRPr="002C56D6" w:rsidRDefault="000E7AAF" w:rsidP="00A22A71">
      <w:pPr>
        <w:spacing w:line="360" w:lineRule="auto"/>
        <w:rPr>
          <w:rFonts w:ascii="Arial" w:hAnsi="Arial" w:cs="Arial"/>
          <w:lang w:val="en-GB"/>
        </w:rPr>
      </w:pPr>
      <w:r w:rsidRPr="002C56D6">
        <w:rPr>
          <w:rFonts w:ascii="Arial" w:hAnsi="Arial" w:cs="Arial"/>
          <w:b/>
          <w:lang w:val="en-GB"/>
        </w:rPr>
        <w:t>Type of Contract:</w:t>
      </w:r>
      <w:r w:rsidRPr="002C56D6">
        <w:rPr>
          <w:rFonts w:ascii="Arial" w:hAnsi="Arial" w:cs="Arial"/>
          <w:lang w:val="en-GB"/>
        </w:rPr>
        <w:t xml:space="preserve"> Services</w:t>
      </w:r>
      <w:r w:rsidR="004B03ED" w:rsidRPr="002C56D6">
        <w:rPr>
          <w:rFonts w:ascii="Arial" w:hAnsi="Arial" w:cs="Arial"/>
          <w:lang w:val="en-GB"/>
        </w:rPr>
        <w:t>.</w:t>
      </w:r>
    </w:p>
    <w:p w14:paraId="23D9FEEA" w14:textId="77777777" w:rsidR="002C3A42" w:rsidRPr="002C56D6" w:rsidRDefault="000E7AAF" w:rsidP="00A22A71">
      <w:pPr>
        <w:spacing w:line="360" w:lineRule="auto"/>
        <w:rPr>
          <w:rFonts w:ascii="Arial" w:hAnsi="Arial" w:cs="Arial"/>
          <w:highlight w:val="yellow"/>
          <w:lang w:val="en-GB"/>
        </w:rPr>
      </w:pPr>
      <w:r w:rsidRPr="002C56D6">
        <w:rPr>
          <w:rFonts w:ascii="Arial" w:hAnsi="Arial" w:cs="Arial"/>
          <w:b/>
          <w:lang w:val="en-GB"/>
        </w:rPr>
        <w:t>Estimated, maxim</w:t>
      </w:r>
      <w:r w:rsidR="002C3A42" w:rsidRPr="002C56D6">
        <w:rPr>
          <w:rFonts w:ascii="Arial" w:hAnsi="Arial" w:cs="Arial"/>
          <w:b/>
          <w:lang w:val="en-GB"/>
        </w:rPr>
        <w:t>um contract value (including all taxes and charges</w:t>
      </w:r>
      <w:r w:rsidRPr="002C56D6">
        <w:rPr>
          <w:rFonts w:ascii="Arial" w:hAnsi="Arial" w:cs="Arial"/>
          <w:b/>
          <w:lang w:val="en-GB"/>
        </w:rPr>
        <w:t>):</w:t>
      </w:r>
      <w:r w:rsidR="002C3A42" w:rsidRPr="002C56D6">
        <w:rPr>
          <w:rFonts w:ascii="Arial" w:hAnsi="Arial" w:cs="Arial"/>
          <w:highlight w:val="yellow"/>
          <w:lang w:val="en-GB"/>
        </w:rPr>
        <w:t xml:space="preserve"> </w:t>
      </w:r>
    </w:p>
    <w:p w14:paraId="637C1045" w14:textId="35515ABE" w:rsidR="000E7AAF" w:rsidRPr="002C56D6" w:rsidRDefault="002C3A42" w:rsidP="00A22A71">
      <w:pPr>
        <w:spacing w:line="360" w:lineRule="auto"/>
        <w:rPr>
          <w:rFonts w:ascii="Arial" w:hAnsi="Arial" w:cs="Arial"/>
          <w:lang w:val="en-GB"/>
        </w:rPr>
      </w:pPr>
      <w:r w:rsidRPr="002C56D6">
        <w:rPr>
          <w:rFonts w:ascii="Arial" w:hAnsi="Arial" w:cs="Arial"/>
          <w:lang w:val="en-GB"/>
        </w:rPr>
        <w:t>639,000 USD</w:t>
      </w:r>
      <w:r w:rsidRPr="002C56D6">
        <w:rPr>
          <w:rStyle w:val="FootnoteReference"/>
          <w:rFonts w:ascii="Arial" w:hAnsi="Arial" w:cs="Arial"/>
          <w:lang w:val="en-GB"/>
        </w:rPr>
        <w:footnoteReference w:id="1"/>
      </w:r>
      <w:r w:rsidR="00BF473E" w:rsidRPr="002C56D6">
        <w:rPr>
          <w:rFonts w:ascii="Arial" w:hAnsi="Arial" w:cs="Arial"/>
          <w:lang w:val="en-GB"/>
        </w:rPr>
        <w:t>.</w:t>
      </w:r>
    </w:p>
    <w:p w14:paraId="09A0E2B0" w14:textId="2B0667DF" w:rsidR="000E7AAF" w:rsidRPr="002C56D6" w:rsidRDefault="000E7AAF" w:rsidP="00A22A71">
      <w:pPr>
        <w:spacing w:line="360" w:lineRule="auto"/>
        <w:rPr>
          <w:rFonts w:ascii="Arial" w:hAnsi="Arial" w:cs="Arial"/>
          <w:lang w:val="en-GB"/>
        </w:rPr>
      </w:pPr>
      <w:r w:rsidRPr="002C56D6">
        <w:rPr>
          <w:rFonts w:ascii="Arial" w:hAnsi="Arial" w:cs="Arial"/>
          <w:b/>
          <w:lang w:val="en-GB"/>
        </w:rPr>
        <w:t>Award criteria:</w:t>
      </w:r>
      <w:r w:rsidRPr="002C56D6">
        <w:rPr>
          <w:rFonts w:ascii="Arial" w:hAnsi="Arial" w:cs="Arial"/>
          <w:lang w:val="en-GB"/>
        </w:rPr>
        <w:t xml:space="preserve"> Price is not the only award criterion and all criteria are stated in the procurement documents.</w:t>
      </w:r>
    </w:p>
    <w:p w14:paraId="7C252CBC" w14:textId="77777777" w:rsidR="000E7AAF" w:rsidRPr="002C56D6" w:rsidRDefault="000E7AAF" w:rsidP="00A22A71">
      <w:pPr>
        <w:spacing w:line="360" w:lineRule="auto"/>
        <w:rPr>
          <w:rFonts w:ascii="Arial" w:hAnsi="Arial" w:cs="Arial"/>
          <w:b/>
          <w:lang w:val="en-GB"/>
        </w:rPr>
      </w:pPr>
      <w:r w:rsidRPr="002C56D6">
        <w:rPr>
          <w:rFonts w:ascii="Arial" w:hAnsi="Arial" w:cs="Arial"/>
          <w:b/>
          <w:lang w:val="en-GB"/>
        </w:rPr>
        <w:t>Duration of the contract:</w:t>
      </w:r>
    </w:p>
    <w:p w14:paraId="19945EF5" w14:textId="6DCBE129" w:rsidR="000E7AAF" w:rsidRPr="002C56D6" w:rsidRDefault="000E7AAF" w:rsidP="00A22A71">
      <w:pPr>
        <w:spacing w:line="360" w:lineRule="auto"/>
        <w:rPr>
          <w:rFonts w:ascii="Arial" w:hAnsi="Arial" w:cs="Arial"/>
          <w:lang w:val="en-GB"/>
        </w:rPr>
      </w:pPr>
      <w:r w:rsidRPr="002C56D6">
        <w:rPr>
          <w:rFonts w:ascii="Arial" w:hAnsi="Arial" w:cs="Arial"/>
          <w:lang w:val="en-GB"/>
        </w:rPr>
        <w:t>April 5th 2021 – March 1st 2023</w:t>
      </w:r>
      <w:r w:rsidR="002C3A42" w:rsidRPr="002C56D6">
        <w:rPr>
          <w:rFonts w:ascii="Arial" w:hAnsi="Arial" w:cs="Arial"/>
          <w:lang w:val="en-GB"/>
        </w:rPr>
        <w:t>.</w:t>
      </w:r>
    </w:p>
    <w:p w14:paraId="5528BE29" w14:textId="60403093" w:rsidR="000E7AAF" w:rsidRPr="002C56D6" w:rsidRDefault="000E7AAF" w:rsidP="00A22A71">
      <w:pPr>
        <w:spacing w:line="360" w:lineRule="auto"/>
        <w:rPr>
          <w:rFonts w:ascii="Arial" w:hAnsi="Arial" w:cs="Arial"/>
          <w:lang w:val="en-GB"/>
        </w:rPr>
      </w:pPr>
      <w:r w:rsidRPr="002C56D6">
        <w:rPr>
          <w:rFonts w:ascii="Arial" w:hAnsi="Arial" w:cs="Arial"/>
          <w:b/>
          <w:lang w:val="en-GB"/>
        </w:rPr>
        <w:t>The contract is subject to renewal:</w:t>
      </w:r>
      <w:r w:rsidRPr="002C56D6">
        <w:rPr>
          <w:rFonts w:ascii="Arial" w:hAnsi="Arial" w:cs="Arial"/>
          <w:lang w:val="en-GB"/>
        </w:rPr>
        <w:t xml:space="preserve"> no</w:t>
      </w:r>
    </w:p>
    <w:p w14:paraId="1713FCB8" w14:textId="77777777" w:rsidR="000E7AAF" w:rsidRPr="002C56D6" w:rsidRDefault="000E7AAF" w:rsidP="00A22A71">
      <w:pPr>
        <w:spacing w:line="360" w:lineRule="auto"/>
        <w:rPr>
          <w:rFonts w:ascii="Arial" w:hAnsi="Arial" w:cs="Arial"/>
          <w:b/>
          <w:lang w:val="en-GB"/>
        </w:rPr>
      </w:pPr>
      <w:r w:rsidRPr="002C56D6">
        <w:rPr>
          <w:rFonts w:ascii="Arial" w:hAnsi="Arial" w:cs="Arial"/>
          <w:b/>
          <w:lang w:val="en-GB"/>
        </w:rPr>
        <w:t>Information about funds:</w:t>
      </w:r>
    </w:p>
    <w:p w14:paraId="74D2DFCE" w14:textId="57531A2F" w:rsidR="000E7AAF" w:rsidRPr="002C56D6" w:rsidRDefault="000E7AAF" w:rsidP="00A22A71">
      <w:pPr>
        <w:spacing w:line="360" w:lineRule="auto"/>
        <w:jc w:val="both"/>
        <w:rPr>
          <w:rFonts w:ascii="Arial" w:hAnsi="Arial" w:cs="Arial"/>
          <w:i/>
          <w:lang w:eastAsia="de-DE"/>
        </w:rPr>
      </w:pPr>
      <w:r w:rsidRPr="002C56D6">
        <w:rPr>
          <w:rFonts w:ascii="Arial" w:hAnsi="Arial" w:cs="Arial"/>
          <w:lang w:val="en-GB"/>
        </w:rPr>
        <w:t>The procurement is related to the project:</w:t>
      </w:r>
      <w:r w:rsidRPr="002C56D6">
        <w:rPr>
          <w:rFonts w:ascii="Arial" w:hAnsi="Arial" w:cs="Arial"/>
          <w:b/>
          <w:lang w:eastAsia="de-DE"/>
        </w:rPr>
        <w:t xml:space="preserve"> </w:t>
      </w:r>
      <w:r w:rsidRPr="002C56D6">
        <w:rPr>
          <w:rFonts w:ascii="Arial" w:hAnsi="Arial" w:cs="Arial"/>
          <w:i/>
          <w:lang w:eastAsia="de-DE"/>
        </w:rPr>
        <w:t xml:space="preserve">“Drifting Sands: Mitigating the impacts of climate change in the Mekong Delta through public and private sector engagement in the sand industry” </w:t>
      </w:r>
      <w:r w:rsidR="00A22A71" w:rsidRPr="002C56D6">
        <w:rPr>
          <w:rFonts w:ascii="Arial" w:hAnsi="Arial" w:cs="Arial"/>
          <w:lang w:eastAsia="de-DE"/>
        </w:rPr>
        <w:t>and funded by the</w:t>
      </w:r>
      <w:r w:rsidR="00A22A71" w:rsidRPr="002C56D6">
        <w:rPr>
          <w:rFonts w:ascii="Arial" w:hAnsi="Arial" w:cs="Arial"/>
          <w:i/>
          <w:lang w:eastAsia="de-DE"/>
        </w:rPr>
        <w:t xml:space="preserve"> </w:t>
      </w:r>
      <w:r w:rsidR="00A22A71" w:rsidRPr="002C56D6">
        <w:rPr>
          <w:rFonts w:ascii="Arial" w:hAnsi="Arial" w:cs="Arial"/>
          <w:color w:val="222222"/>
          <w:shd w:val="clear" w:color="auto" w:fill="FFFFFF"/>
        </w:rPr>
        <w:t>German Federal Ministry for the Environment, Nature Conservation and Nuclear Safety (</w:t>
      </w:r>
      <w:r w:rsidR="00A22A71" w:rsidRPr="002C56D6">
        <w:rPr>
          <w:rStyle w:val="wimminoabbrelement"/>
          <w:rFonts w:ascii="Arial" w:hAnsi="Arial" w:cs="Arial"/>
          <w:color w:val="222222"/>
          <w:shd w:val="clear" w:color="auto" w:fill="FFFFFF"/>
        </w:rPr>
        <w:t>BMU</w:t>
      </w:r>
      <w:r w:rsidR="00A22A71" w:rsidRPr="002C56D6">
        <w:rPr>
          <w:rFonts w:ascii="Arial" w:hAnsi="Arial" w:cs="Arial"/>
          <w:color w:val="222222"/>
          <w:shd w:val="clear" w:color="auto" w:fill="FFFFFF"/>
        </w:rPr>
        <w:t xml:space="preserve">) - </w:t>
      </w:r>
      <w:r w:rsidRPr="002C56D6">
        <w:rPr>
          <w:rFonts w:ascii="Arial" w:hAnsi="Arial" w:cs="Arial"/>
          <w:color w:val="222222"/>
          <w:shd w:val="clear" w:color="auto" w:fill="FFFFFF"/>
        </w:rPr>
        <w:t>Internati</w:t>
      </w:r>
      <w:r w:rsidR="00A22A71" w:rsidRPr="002C56D6">
        <w:rPr>
          <w:rFonts w:ascii="Arial" w:hAnsi="Arial" w:cs="Arial"/>
          <w:color w:val="222222"/>
          <w:shd w:val="clear" w:color="auto" w:fill="FFFFFF"/>
        </w:rPr>
        <w:t>onal Climate Initiative (IKI).</w:t>
      </w:r>
    </w:p>
    <w:p w14:paraId="55DF8B71" w14:textId="56C3E71B" w:rsidR="000E7AAF" w:rsidRPr="002C56D6" w:rsidRDefault="000E7AAF" w:rsidP="00A22A71">
      <w:pPr>
        <w:spacing w:line="360" w:lineRule="auto"/>
        <w:rPr>
          <w:rFonts w:ascii="Arial" w:hAnsi="Arial" w:cs="Arial"/>
          <w:lang w:val="en-GB"/>
        </w:rPr>
      </w:pPr>
      <w:r w:rsidRPr="002C56D6">
        <w:rPr>
          <w:rFonts w:ascii="Arial" w:hAnsi="Arial" w:cs="Arial"/>
          <w:b/>
          <w:lang w:val="en-GB"/>
        </w:rPr>
        <w:t>Type of procedure:</w:t>
      </w:r>
      <w:r w:rsidRPr="002C56D6">
        <w:rPr>
          <w:rFonts w:ascii="Arial" w:hAnsi="Arial" w:cs="Arial"/>
          <w:lang w:val="en-GB"/>
        </w:rPr>
        <w:t xml:space="preserve"> </w:t>
      </w:r>
      <w:r w:rsidR="00A22A71" w:rsidRPr="002C56D6">
        <w:rPr>
          <w:rFonts w:ascii="Arial" w:hAnsi="Arial" w:cs="Arial"/>
          <w:lang w:val="en-GB"/>
        </w:rPr>
        <w:t>Single stage bidding (Technical and financial offer).</w:t>
      </w:r>
    </w:p>
    <w:p w14:paraId="7BF543D7" w14:textId="73E0DB15" w:rsidR="000E7AAF" w:rsidRPr="002C56D6" w:rsidRDefault="000E7AAF" w:rsidP="00A22A71">
      <w:pPr>
        <w:spacing w:line="360" w:lineRule="auto"/>
        <w:rPr>
          <w:rFonts w:ascii="Arial" w:hAnsi="Arial" w:cs="Arial"/>
          <w:lang w:val="en-GB"/>
        </w:rPr>
      </w:pPr>
      <w:r w:rsidRPr="002C56D6">
        <w:rPr>
          <w:rFonts w:ascii="Arial" w:hAnsi="Arial" w:cs="Arial"/>
          <w:b/>
          <w:lang w:val="en-GB"/>
        </w:rPr>
        <w:t>Time limit for sending the proposals:</w:t>
      </w:r>
      <w:r w:rsidR="002C3A42" w:rsidRPr="002C56D6">
        <w:rPr>
          <w:rFonts w:ascii="Arial" w:hAnsi="Arial" w:cs="Arial"/>
          <w:lang w:val="en-GB"/>
        </w:rPr>
        <w:t xml:space="preserve"> March1</w:t>
      </w:r>
      <w:r w:rsidR="002C3A42" w:rsidRPr="002C56D6">
        <w:rPr>
          <w:rFonts w:ascii="Arial" w:hAnsi="Arial" w:cs="Arial"/>
          <w:vertAlign w:val="superscript"/>
          <w:lang w:val="en-GB"/>
        </w:rPr>
        <w:t>st</w:t>
      </w:r>
      <w:r w:rsidR="00A22A71" w:rsidRPr="002C56D6">
        <w:rPr>
          <w:rFonts w:ascii="Arial" w:hAnsi="Arial" w:cs="Arial"/>
          <w:lang w:val="en-GB"/>
        </w:rPr>
        <w:t xml:space="preserve"> 2021, 17.00 hrs (ICT</w:t>
      </w:r>
      <w:r w:rsidRPr="002C56D6">
        <w:rPr>
          <w:rFonts w:ascii="Arial" w:hAnsi="Arial" w:cs="Arial"/>
          <w:lang w:val="en-GB"/>
        </w:rPr>
        <w:t>)</w:t>
      </w:r>
      <w:r w:rsidR="00A22A71" w:rsidRPr="002C56D6">
        <w:rPr>
          <w:rFonts w:ascii="Arial" w:hAnsi="Arial" w:cs="Arial"/>
          <w:lang w:val="en-GB"/>
        </w:rPr>
        <w:t>.</w:t>
      </w:r>
      <w:r w:rsidRPr="002C56D6">
        <w:rPr>
          <w:rFonts w:ascii="Arial" w:hAnsi="Arial" w:cs="Arial"/>
          <w:lang w:val="en-GB"/>
        </w:rPr>
        <w:t xml:space="preserve">  </w:t>
      </w:r>
    </w:p>
    <w:p w14:paraId="0B388E7D" w14:textId="261AD280" w:rsidR="000E7AAF" w:rsidRPr="002C56D6" w:rsidRDefault="000E7AAF" w:rsidP="00A22A71">
      <w:pPr>
        <w:spacing w:line="360" w:lineRule="auto"/>
        <w:rPr>
          <w:rFonts w:ascii="Arial" w:hAnsi="Arial" w:cs="Arial"/>
          <w:lang w:val="en-GB"/>
        </w:rPr>
      </w:pPr>
      <w:r w:rsidRPr="002C56D6">
        <w:rPr>
          <w:rFonts w:ascii="Arial" w:hAnsi="Arial" w:cs="Arial"/>
          <w:b/>
          <w:lang w:val="en-GB"/>
        </w:rPr>
        <w:t>Time limit for sending questions to this tender is:</w:t>
      </w:r>
      <w:r w:rsidR="002C3A42" w:rsidRPr="002C56D6">
        <w:rPr>
          <w:rFonts w:ascii="Arial" w:hAnsi="Arial" w:cs="Arial"/>
          <w:lang w:val="en-GB"/>
        </w:rPr>
        <w:t xml:space="preserve"> W</w:t>
      </w:r>
      <w:r w:rsidR="00A22A71" w:rsidRPr="002C56D6">
        <w:rPr>
          <w:rFonts w:ascii="Arial" w:hAnsi="Arial" w:cs="Arial"/>
          <w:lang w:val="en-GB"/>
        </w:rPr>
        <w:t xml:space="preserve">ithin </w:t>
      </w:r>
      <w:r w:rsidR="002C3A42" w:rsidRPr="002C56D6">
        <w:rPr>
          <w:rFonts w:ascii="Arial" w:hAnsi="Arial" w:cs="Arial"/>
          <w:lang w:val="en-GB"/>
        </w:rPr>
        <w:t xml:space="preserve">February </w:t>
      </w:r>
      <w:r w:rsidR="00A22A71" w:rsidRPr="002C56D6">
        <w:rPr>
          <w:rFonts w:ascii="Arial" w:hAnsi="Arial" w:cs="Arial"/>
          <w:lang w:val="en-GB"/>
        </w:rPr>
        <w:t>5</w:t>
      </w:r>
      <w:r w:rsidR="00A22A71" w:rsidRPr="002C56D6">
        <w:rPr>
          <w:rFonts w:ascii="Arial" w:hAnsi="Arial" w:cs="Arial"/>
          <w:vertAlign w:val="superscript"/>
          <w:lang w:val="en-GB"/>
        </w:rPr>
        <w:t>th</w:t>
      </w:r>
      <w:r w:rsidR="00A22A71" w:rsidRPr="002C56D6">
        <w:rPr>
          <w:rFonts w:ascii="Arial" w:hAnsi="Arial" w:cs="Arial"/>
          <w:lang w:val="en-GB"/>
        </w:rPr>
        <w:t xml:space="preserve"> 2021</w:t>
      </w:r>
      <w:r w:rsidR="002C3A42" w:rsidRPr="002C56D6">
        <w:rPr>
          <w:rFonts w:ascii="Arial" w:hAnsi="Arial" w:cs="Arial"/>
          <w:lang w:val="en-GB"/>
        </w:rPr>
        <w:t>,</w:t>
      </w:r>
      <w:r w:rsidR="00A22A71" w:rsidRPr="002C56D6">
        <w:rPr>
          <w:rFonts w:ascii="Arial" w:hAnsi="Arial" w:cs="Arial"/>
          <w:lang w:val="en-GB"/>
        </w:rPr>
        <w:t xml:space="preserve"> 17hrs (ICT).</w:t>
      </w:r>
    </w:p>
    <w:p w14:paraId="13BEFCCC" w14:textId="1023DF6C" w:rsidR="000E7AAF" w:rsidRPr="002C56D6" w:rsidRDefault="000E7AAF" w:rsidP="00A22A71">
      <w:pPr>
        <w:spacing w:line="360" w:lineRule="auto"/>
        <w:rPr>
          <w:rFonts w:ascii="Arial" w:hAnsi="Arial" w:cs="Arial"/>
          <w:lang w:val="en-GB"/>
        </w:rPr>
      </w:pPr>
      <w:r w:rsidRPr="002C56D6">
        <w:rPr>
          <w:rFonts w:ascii="Arial" w:hAnsi="Arial" w:cs="Arial"/>
          <w:b/>
          <w:lang w:val="en-GB"/>
        </w:rPr>
        <w:t>Opening of the tenders:</w:t>
      </w:r>
      <w:r w:rsidRPr="002C56D6">
        <w:rPr>
          <w:rFonts w:ascii="Arial" w:hAnsi="Arial" w:cs="Arial"/>
          <w:lang w:val="en-GB"/>
        </w:rPr>
        <w:t xml:space="preserve"> 1 day after t</w:t>
      </w:r>
      <w:r w:rsidR="00A22A71" w:rsidRPr="002C56D6">
        <w:rPr>
          <w:rFonts w:ascii="Arial" w:hAnsi="Arial" w:cs="Arial"/>
          <w:lang w:val="en-GB"/>
        </w:rPr>
        <w:t>he deadline for sending, at WWF Viet Nam.</w:t>
      </w:r>
    </w:p>
    <w:p w14:paraId="787AB27E" w14:textId="7CFDF4AE" w:rsidR="000E7AAF" w:rsidRPr="002C56D6" w:rsidRDefault="00BF473E" w:rsidP="00BF473E">
      <w:pPr>
        <w:spacing w:after="60"/>
        <w:rPr>
          <w:rFonts w:ascii="Arial" w:hAnsi="Arial" w:cs="Arial"/>
          <w:b/>
          <w:lang w:val="af-ZA" w:eastAsia="af-ZA"/>
        </w:rPr>
      </w:pPr>
      <w:r w:rsidRPr="002C56D6">
        <w:rPr>
          <w:rFonts w:ascii="Arial" w:hAnsi="Arial" w:cs="Arial"/>
          <w:b/>
          <w:lang w:val="en-GB"/>
        </w:rPr>
        <w:t xml:space="preserve">As ICB, Language shall be: </w:t>
      </w:r>
      <w:r w:rsidRPr="002C56D6">
        <w:rPr>
          <w:rFonts w:ascii="Arial" w:hAnsi="Arial" w:cs="Arial"/>
          <w:lang w:val="en-GB"/>
        </w:rPr>
        <w:t>English.</w:t>
      </w:r>
    </w:p>
    <w:p w14:paraId="7D7EBFE0" w14:textId="77777777" w:rsidR="000E7AAF" w:rsidRPr="002C56D6" w:rsidRDefault="000E7AAF" w:rsidP="00CB2B15">
      <w:pPr>
        <w:spacing w:after="60"/>
        <w:jc w:val="center"/>
        <w:rPr>
          <w:rFonts w:ascii="Arial" w:hAnsi="Arial" w:cs="Arial"/>
          <w:b/>
          <w:lang w:val="af-ZA" w:eastAsia="af-ZA"/>
        </w:rPr>
      </w:pPr>
    </w:p>
    <w:p w14:paraId="70848D11" w14:textId="77777777" w:rsidR="000E7AAF" w:rsidRPr="002C56D6" w:rsidRDefault="000E7AAF" w:rsidP="00CB2B15">
      <w:pPr>
        <w:spacing w:after="60"/>
        <w:jc w:val="center"/>
        <w:rPr>
          <w:rFonts w:ascii="Arial" w:hAnsi="Arial" w:cs="Arial"/>
          <w:b/>
          <w:lang w:val="af-ZA" w:eastAsia="af-ZA"/>
        </w:rPr>
      </w:pPr>
    </w:p>
    <w:p w14:paraId="3AFC2DD4" w14:textId="77777777" w:rsidR="000E7AAF" w:rsidRPr="002C56D6" w:rsidRDefault="000E7AAF" w:rsidP="00CB2B15">
      <w:pPr>
        <w:spacing w:after="60"/>
        <w:jc w:val="center"/>
        <w:rPr>
          <w:rFonts w:ascii="Arial" w:hAnsi="Arial" w:cs="Arial"/>
          <w:b/>
          <w:lang w:val="af-ZA" w:eastAsia="af-ZA"/>
        </w:rPr>
      </w:pPr>
    </w:p>
    <w:p w14:paraId="131B23E9" w14:textId="77777777" w:rsidR="000E7AAF" w:rsidRPr="002C56D6" w:rsidRDefault="000E7AAF" w:rsidP="00CB2B15">
      <w:pPr>
        <w:spacing w:after="60"/>
        <w:jc w:val="center"/>
        <w:rPr>
          <w:rFonts w:ascii="Arial" w:hAnsi="Arial" w:cs="Arial"/>
          <w:b/>
          <w:lang w:val="af-ZA" w:eastAsia="af-ZA"/>
        </w:rPr>
      </w:pPr>
    </w:p>
    <w:p w14:paraId="608DEBB0" w14:textId="77777777" w:rsidR="000E7AAF" w:rsidRPr="002C56D6" w:rsidRDefault="000E7AAF" w:rsidP="00CB2B15">
      <w:pPr>
        <w:spacing w:after="60"/>
        <w:jc w:val="center"/>
        <w:rPr>
          <w:rFonts w:ascii="Arial" w:hAnsi="Arial" w:cs="Arial"/>
          <w:b/>
          <w:lang w:val="af-ZA" w:eastAsia="af-ZA"/>
        </w:rPr>
      </w:pPr>
    </w:p>
    <w:p w14:paraId="56C6C001" w14:textId="77777777" w:rsidR="000E7AAF" w:rsidRPr="002C56D6" w:rsidRDefault="000E7AAF" w:rsidP="00CB2B15">
      <w:pPr>
        <w:spacing w:after="60"/>
        <w:jc w:val="center"/>
        <w:rPr>
          <w:rFonts w:ascii="Arial" w:hAnsi="Arial" w:cs="Arial"/>
          <w:b/>
          <w:lang w:val="af-ZA" w:eastAsia="af-ZA"/>
        </w:rPr>
      </w:pPr>
    </w:p>
    <w:p w14:paraId="7164EBD3" w14:textId="77777777" w:rsidR="000E7AAF" w:rsidRPr="002C56D6" w:rsidRDefault="000E7AAF" w:rsidP="00CB2B15">
      <w:pPr>
        <w:spacing w:after="60"/>
        <w:jc w:val="center"/>
        <w:rPr>
          <w:rFonts w:ascii="Arial" w:hAnsi="Arial" w:cs="Arial"/>
          <w:b/>
          <w:lang w:val="af-ZA" w:eastAsia="af-ZA"/>
        </w:rPr>
      </w:pPr>
    </w:p>
    <w:p w14:paraId="5C04E2C6" w14:textId="4470B313" w:rsidR="00A22A71" w:rsidRPr="002C56D6" w:rsidRDefault="00A22A71" w:rsidP="00A22A71">
      <w:pPr>
        <w:spacing w:after="60"/>
        <w:rPr>
          <w:rFonts w:ascii="Arial" w:hAnsi="Arial" w:cs="Arial"/>
          <w:b/>
          <w:lang w:val="af-ZA" w:eastAsia="af-ZA"/>
        </w:rPr>
      </w:pPr>
    </w:p>
    <w:p w14:paraId="52D80542" w14:textId="07A44095" w:rsidR="00CB2B15" w:rsidRPr="002C56D6" w:rsidRDefault="00CB2B15" w:rsidP="00CB2B15">
      <w:pPr>
        <w:spacing w:after="60"/>
        <w:jc w:val="center"/>
        <w:rPr>
          <w:rFonts w:ascii="Arial" w:hAnsi="Arial" w:cs="Arial"/>
          <w:b/>
          <w:lang w:val="af-ZA" w:eastAsia="af-ZA"/>
        </w:rPr>
      </w:pPr>
      <w:r w:rsidRPr="002C56D6">
        <w:rPr>
          <w:rFonts w:ascii="Arial" w:hAnsi="Arial" w:cs="Arial"/>
          <w:b/>
          <w:lang w:val="af-ZA" w:eastAsia="af-ZA"/>
        </w:rPr>
        <w:t>TERM</w:t>
      </w:r>
      <w:r w:rsidR="00EA16B3" w:rsidRPr="002C56D6">
        <w:rPr>
          <w:rFonts w:ascii="Arial" w:hAnsi="Arial" w:cs="Arial"/>
          <w:b/>
          <w:lang w:val="af-ZA" w:eastAsia="af-ZA"/>
        </w:rPr>
        <w:t>S</w:t>
      </w:r>
      <w:r w:rsidRPr="002C56D6">
        <w:rPr>
          <w:rFonts w:ascii="Arial" w:hAnsi="Arial" w:cs="Arial"/>
          <w:b/>
          <w:lang w:val="af-ZA" w:eastAsia="af-ZA"/>
        </w:rPr>
        <w:t xml:space="preserve"> OF REFERENCE</w:t>
      </w:r>
    </w:p>
    <w:p w14:paraId="66270760" w14:textId="5C1A528F" w:rsidR="00EA4E75" w:rsidRPr="002C56D6" w:rsidRDefault="006D5191" w:rsidP="00DB7B26">
      <w:pPr>
        <w:spacing w:after="60"/>
        <w:jc w:val="center"/>
        <w:rPr>
          <w:rFonts w:ascii="Arial" w:hAnsi="Arial" w:cs="Arial"/>
          <w:b/>
        </w:rPr>
      </w:pPr>
      <w:r w:rsidRPr="002C56D6">
        <w:rPr>
          <w:rFonts w:ascii="Arial" w:hAnsi="Arial" w:cs="Arial"/>
          <w:b/>
        </w:rPr>
        <w:t xml:space="preserve">Consultancy service to </w:t>
      </w:r>
      <w:r w:rsidR="001A3408" w:rsidRPr="002C56D6">
        <w:rPr>
          <w:rFonts w:ascii="Arial" w:hAnsi="Arial" w:cs="Arial"/>
          <w:b/>
        </w:rPr>
        <w:t>develop a delta-wide sand budget for the Vietnamese Mekong Delta Region</w:t>
      </w:r>
    </w:p>
    <w:p w14:paraId="137968BB" w14:textId="5DA0E2E3" w:rsidR="004F7A5E" w:rsidRPr="002C56D6" w:rsidRDefault="004F7A5E" w:rsidP="004F7A5E">
      <w:pPr>
        <w:tabs>
          <w:tab w:val="left" w:pos="-720"/>
        </w:tabs>
        <w:suppressAutoHyphens/>
        <w:jc w:val="center"/>
        <w:rPr>
          <w:rFonts w:ascii="Arial" w:hAnsi="Arial" w:cs="Arial"/>
          <w:b/>
          <w:i/>
        </w:rPr>
      </w:pPr>
      <w:r w:rsidRPr="002C56D6">
        <w:rPr>
          <w:rFonts w:ascii="Arial" w:hAnsi="Arial" w:cs="Arial"/>
          <w:b/>
          <w:i/>
        </w:rPr>
        <w:t xml:space="preserve">Project code: </w:t>
      </w:r>
      <w:r w:rsidR="00C5041A" w:rsidRPr="002C56D6">
        <w:rPr>
          <w:rFonts w:ascii="Arial" w:hAnsi="Arial" w:cs="Arial"/>
          <w:b/>
          <w:i/>
        </w:rPr>
        <w:t>40001882</w:t>
      </w:r>
      <w:r w:rsidR="001C60AC" w:rsidRPr="002C56D6">
        <w:rPr>
          <w:rFonts w:ascii="Arial" w:hAnsi="Arial" w:cs="Arial"/>
          <w:b/>
          <w:i/>
        </w:rPr>
        <w:t xml:space="preserve"> </w:t>
      </w:r>
      <w:r w:rsidR="00C5041A" w:rsidRPr="002C56D6">
        <w:rPr>
          <w:rFonts w:ascii="Arial" w:hAnsi="Arial" w:cs="Arial"/>
          <w:b/>
          <w:i/>
        </w:rPr>
        <w:t>&amp;</w:t>
      </w:r>
      <w:r w:rsidR="001C60AC" w:rsidRPr="002C56D6">
        <w:rPr>
          <w:rFonts w:ascii="Arial" w:hAnsi="Arial" w:cs="Arial"/>
          <w:b/>
          <w:i/>
        </w:rPr>
        <w:t xml:space="preserve"> </w:t>
      </w:r>
      <w:r w:rsidR="00752DB4" w:rsidRPr="002C56D6">
        <w:rPr>
          <w:rFonts w:ascii="Arial" w:hAnsi="Arial" w:cs="Arial"/>
          <w:b/>
          <w:i/>
        </w:rPr>
        <w:t>40001883</w:t>
      </w:r>
      <w:r w:rsidR="007F2FFD" w:rsidRPr="002C56D6">
        <w:rPr>
          <w:rFonts w:ascii="Arial" w:hAnsi="Arial" w:cs="Arial"/>
          <w:b/>
          <w:i/>
        </w:rPr>
        <w:t>/402575</w:t>
      </w:r>
    </w:p>
    <w:p w14:paraId="06355194" w14:textId="77777777" w:rsidR="006A4962" w:rsidRPr="002C56D6" w:rsidRDefault="006A4962" w:rsidP="006A4962">
      <w:pPr>
        <w:tabs>
          <w:tab w:val="left" w:pos="-720"/>
          <w:tab w:val="left" w:pos="2145"/>
        </w:tabs>
        <w:suppressAutoHyphens/>
        <w:jc w:val="both"/>
        <w:rPr>
          <w:rFonts w:ascii="Arial" w:hAnsi="Arial" w:cs="Arial"/>
          <w:color w:val="0D0D0D" w:themeColor="text1" w:themeTint="F2"/>
        </w:rPr>
      </w:pPr>
    </w:p>
    <w:p w14:paraId="6DFA699E" w14:textId="65C2DC03" w:rsidR="006A4962" w:rsidRPr="002C56D6" w:rsidRDefault="006A4962" w:rsidP="007A5AEF">
      <w:pPr>
        <w:tabs>
          <w:tab w:val="left" w:pos="-720"/>
          <w:tab w:val="left" w:pos="2145"/>
        </w:tabs>
        <w:suppressAutoHyphens/>
        <w:jc w:val="both"/>
        <w:rPr>
          <w:rFonts w:ascii="Arial" w:hAnsi="Arial" w:cs="Arial"/>
          <w:color w:val="0D0D0D" w:themeColor="text1" w:themeTint="F2"/>
        </w:rPr>
      </w:pPr>
      <w:r w:rsidRPr="002C56D6">
        <w:rPr>
          <w:rFonts w:ascii="Arial" w:hAnsi="Arial" w:cs="Arial"/>
          <w:b/>
          <w:color w:val="0D0D0D" w:themeColor="text1" w:themeTint="F2"/>
        </w:rPr>
        <w:t>Supervised by:</w:t>
      </w:r>
      <w:r w:rsidRPr="002C56D6">
        <w:rPr>
          <w:rFonts w:ascii="Arial" w:hAnsi="Arial" w:cs="Arial"/>
          <w:color w:val="0D0D0D" w:themeColor="text1" w:themeTint="F2"/>
        </w:rPr>
        <w:tab/>
      </w:r>
      <w:r w:rsidR="00746312" w:rsidRPr="002C56D6">
        <w:rPr>
          <w:rFonts w:ascii="Arial" w:hAnsi="Arial" w:cs="Arial"/>
          <w:color w:val="0D0D0D" w:themeColor="text1" w:themeTint="F2"/>
        </w:rPr>
        <w:t xml:space="preserve">IKI SMP </w:t>
      </w:r>
      <w:r w:rsidR="000652C4" w:rsidRPr="002C56D6">
        <w:rPr>
          <w:rFonts w:ascii="Arial" w:hAnsi="Arial" w:cs="Arial"/>
          <w:color w:val="0D0D0D" w:themeColor="text1" w:themeTint="F2"/>
        </w:rPr>
        <w:t>Project Director</w:t>
      </w:r>
    </w:p>
    <w:p w14:paraId="77E77F77" w14:textId="6D4742AA" w:rsidR="006A4962" w:rsidRPr="002C56D6" w:rsidRDefault="006A4962" w:rsidP="007A5AEF">
      <w:pPr>
        <w:tabs>
          <w:tab w:val="left" w:pos="-720"/>
        </w:tabs>
        <w:suppressAutoHyphens/>
        <w:ind w:left="2160" w:hanging="2160"/>
        <w:jc w:val="both"/>
        <w:rPr>
          <w:rFonts w:ascii="Arial" w:hAnsi="Arial" w:cs="Arial"/>
          <w:color w:val="0D0D0D" w:themeColor="text1" w:themeTint="F2"/>
        </w:rPr>
      </w:pPr>
      <w:r w:rsidRPr="002C56D6">
        <w:rPr>
          <w:rFonts w:ascii="Arial" w:hAnsi="Arial" w:cs="Arial"/>
          <w:b/>
          <w:color w:val="0D0D0D" w:themeColor="text1" w:themeTint="F2"/>
        </w:rPr>
        <w:t>Work location:</w:t>
      </w:r>
      <w:r w:rsidRPr="002C56D6">
        <w:rPr>
          <w:rFonts w:ascii="Arial" w:hAnsi="Arial" w:cs="Arial"/>
          <w:color w:val="0D0D0D" w:themeColor="text1" w:themeTint="F2"/>
        </w:rPr>
        <w:tab/>
      </w:r>
      <w:r w:rsidR="001A3408" w:rsidRPr="002C56D6">
        <w:rPr>
          <w:rFonts w:ascii="Arial" w:hAnsi="Arial" w:cs="Arial"/>
          <w:color w:val="0D0D0D" w:themeColor="text1" w:themeTint="F2"/>
        </w:rPr>
        <w:t xml:space="preserve">The Vietnamese Mekong Delta Region and </w:t>
      </w:r>
      <w:r w:rsidR="00127CF2" w:rsidRPr="002C56D6">
        <w:rPr>
          <w:rFonts w:ascii="Arial" w:hAnsi="Arial" w:cs="Arial"/>
          <w:color w:val="0D0D0D" w:themeColor="text1" w:themeTint="F2"/>
        </w:rPr>
        <w:t>Hanoi where and when needed</w:t>
      </w:r>
      <w:r w:rsidR="001A3408" w:rsidRPr="002C56D6">
        <w:rPr>
          <w:rFonts w:ascii="Arial" w:hAnsi="Arial" w:cs="Arial"/>
          <w:color w:val="0D0D0D" w:themeColor="text1" w:themeTint="F2"/>
        </w:rPr>
        <w:t>.</w:t>
      </w:r>
    </w:p>
    <w:p w14:paraId="6F8DB4CF" w14:textId="2AB3595C" w:rsidR="0028602D" w:rsidRPr="002C56D6" w:rsidRDefault="006A4962" w:rsidP="007A5AEF">
      <w:pPr>
        <w:tabs>
          <w:tab w:val="left" w:pos="-720"/>
        </w:tabs>
        <w:suppressAutoHyphens/>
        <w:jc w:val="both"/>
        <w:rPr>
          <w:rFonts w:ascii="Arial" w:hAnsi="Arial" w:cs="Arial"/>
        </w:rPr>
      </w:pPr>
      <w:r w:rsidRPr="002C56D6">
        <w:rPr>
          <w:rFonts w:ascii="Arial" w:hAnsi="Arial" w:cs="Arial"/>
          <w:b/>
          <w:color w:val="0D0D0D" w:themeColor="text1" w:themeTint="F2"/>
        </w:rPr>
        <w:t>Duration:</w:t>
      </w:r>
      <w:r w:rsidRPr="002C56D6">
        <w:rPr>
          <w:rFonts w:ascii="Arial" w:hAnsi="Arial" w:cs="Arial"/>
          <w:color w:val="0D0D0D" w:themeColor="text1" w:themeTint="F2"/>
        </w:rPr>
        <w:t xml:space="preserve"> </w:t>
      </w:r>
      <w:r w:rsidRPr="002C56D6">
        <w:rPr>
          <w:rFonts w:ascii="Arial" w:hAnsi="Arial" w:cs="Arial"/>
          <w:color w:val="0D0D0D" w:themeColor="text1" w:themeTint="F2"/>
        </w:rPr>
        <w:tab/>
      </w:r>
      <w:r w:rsidRPr="002C56D6">
        <w:rPr>
          <w:rFonts w:ascii="Arial" w:hAnsi="Arial" w:cs="Arial"/>
          <w:color w:val="0D0D0D" w:themeColor="text1" w:themeTint="F2"/>
        </w:rPr>
        <w:tab/>
      </w:r>
      <w:r w:rsidR="001633C0" w:rsidRPr="002C56D6">
        <w:rPr>
          <w:rFonts w:ascii="Arial" w:hAnsi="Arial" w:cs="Arial"/>
        </w:rPr>
        <w:t>April 5th</w:t>
      </w:r>
      <w:r w:rsidR="00FF52C3" w:rsidRPr="002C56D6">
        <w:rPr>
          <w:rFonts w:ascii="Arial" w:hAnsi="Arial" w:cs="Arial"/>
        </w:rPr>
        <w:t xml:space="preserve"> 2021 – </w:t>
      </w:r>
      <w:r w:rsidR="001C60AC" w:rsidRPr="002C56D6">
        <w:rPr>
          <w:rFonts w:ascii="Arial" w:hAnsi="Arial" w:cs="Arial"/>
        </w:rPr>
        <w:t>Mar</w:t>
      </w:r>
      <w:r w:rsidR="007E68D3" w:rsidRPr="002C56D6">
        <w:rPr>
          <w:rFonts w:ascii="Arial" w:hAnsi="Arial" w:cs="Arial"/>
        </w:rPr>
        <w:t>ch 1st</w:t>
      </w:r>
      <w:r w:rsidR="001A16A2" w:rsidRPr="002C56D6">
        <w:rPr>
          <w:rFonts w:ascii="Arial" w:hAnsi="Arial" w:cs="Arial"/>
        </w:rPr>
        <w:t xml:space="preserve"> 2023</w:t>
      </w:r>
    </w:p>
    <w:p w14:paraId="3D77F7E3" w14:textId="77777777" w:rsidR="005B3F4A" w:rsidRPr="002C56D6" w:rsidRDefault="005B3F4A" w:rsidP="007A5AEF">
      <w:pPr>
        <w:tabs>
          <w:tab w:val="left" w:pos="-720"/>
        </w:tabs>
        <w:suppressAutoHyphens/>
        <w:jc w:val="both"/>
        <w:rPr>
          <w:rFonts w:ascii="Arial" w:hAnsi="Arial" w:cs="Arial"/>
          <w:color w:val="0D0D0D" w:themeColor="text1" w:themeTint="F2"/>
        </w:rPr>
      </w:pPr>
    </w:p>
    <w:p w14:paraId="641F21EE" w14:textId="7C5C300A" w:rsidR="006A4962" w:rsidRPr="002C56D6" w:rsidRDefault="0028602D" w:rsidP="007A5AEF">
      <w:pPr>
        <w:tabs>
          <w:tab w:val="left" w:pos="-720"/>
        </w:tabs>
        <w:suppressAutoHyphens/>
        <w:jc w:val="both"/>
        <w:rPr>
          <w:rFonts w:ascii="Arial" w:hAnsi="Arial" w:cs="Arial"/>
          <w:color w:val="0D0D0D" w:themeColor="text1" w:themeTint="F2"/>
        </w:rPr>
      </w:pPr>
      <w:r w:rsidRPr="002C56D6">
        <w:rPr>
          <w:rFonts w:ascii="Arial" w:hAnsi="Arial" w:cs="Arial"/>
          <w:color w:val="0D0D0D" w:themeColor="text1" w:themeTint="F2"/>
        </w:rPr>
        <w:t>WWF Viet N</w:t>
      </w:r>
      <w:r w:rsidR="006A4962" w:rsidRPr="002C56D6">
        <w:rPr>
          <w:rFonts w:ascii="Arial" w:hAnsi="Arial" w:cs="Arial"/>
          <w:color w:val="0D0D0D" w:themeColor="text1" w:themeTint="F2"/>
        </w:rPr>
        <w:t xml:space="preserve">am is looking for </w:t>
      </w:r>
      <w:r w:rsidR="00752DB4" w:rsidRPr="002C56D6">
        <w:rPr>
          <w:rFonts w:ascii="Arial" w:hAnsi="Arial" w:cs="Arial"/>
          <w:color w:val="0D0D0D" w:themeColor="text1" w:themeTint="F2"/>
        </w:rPr>
        <w:t xml:space="preserve">a </w:t>
      </w:r>
      <w:r w:rsidR="00BF473E" w:rsidRPr="002C56D6">
        <w:rPr>
          <w:rFonts w:ascii="Arial" w:hAnsi="Arial" w:cs="Arial"/>
          <w:color w:val="0D0D0D" w:themeColor="text1" w:themeTint="F2"/>
        </w:rPr>
        <w:t xml:space="preserve">Consultant Firm / Consultant Joint Venture (Consortia) </w:t>
      </w:r>
      <w:r w:rsidR="006A4962" w:rsidRPr="002C56D6">
        <w:rPr>
          <w:rFonts w:ascii="Arial" w:hAnsi="Arial" w:cs="Arial"/>
          <w:color w:val="0D0D0D" w:themeColor="text1" w:themeTint="F2"/>
        </w:rPr>
        <w:t xml:space="preserve">to </w:t>
      </w:r>
      <w:r w:rsidR="00BA36D5">
        <w:rPr>
          <w:rFonts w:ascii="Arial" w:hAnsi="Arial" w:cs="Arial"/>
          <w:color w:val="0D0D0D" w:themeColor="text1" w:themeTint="F2"/>
        </w:rPr>
        <w:t>deliver</w:t>
      </w:r>
      <w:r w:rsidR="00CC096A" w:rsidRPr="002C56D6">
        <w:rPr>
          <w:rFonts w:ascii="Arial" w:hAnsi="Arial" w:cs="Arial"/>
          <w:color w:val="0D0D0D" w:themeColor="text1" w:themeTint="F2"/>
        </w:rPr>
        <w:t xml:space="preserve"> a delta-wide sand budget for the Vietnamese Mekong Delta Region.</w:t>
      </w:r>
    </w:p>
    <w:p w14:paraId="0BABA5F6" w14:textId="309D4AC6" w:rsidR="00CD0232" w:rsidRPr="002C56D6" w:rsidRDefault="00E57825" w:rsidP="006C08CE">
      <w:pPr>
        <w:pStyle w:val="Heading1"/>
        <w:rPr>
          <w:rFonts w:ascii="Arial" w:hAnsi="Arial" w:cs="Arial"/>
          <w:sz w:val="24"/>
        </w:rPr>
      </w:pPr>
      <w:bookmarkStart w:id="2" w:name="_Toc62564035"/>
      <w:r w:rsidRPr="002C56D6">
        <w:rPr>
          <w:rFonts w:ascii="Arial" w:hAnsi="Arial" w:cs="Arial"/>
          <w:sz w:val="24"/>
        </w:rPr>
        <w:t>Background</w:t>
      </w:r>
      <w:bookmarkEnd w:id="2"/>
      <w:r w:rsidR="00DC70CB" w:rsidRPr="002C56D6">
        <w:rPr>
          <w:rFonts w:ascii="Arial" w:hAnsi="Arial" w:cs="Arial"/>
          <w:sz w:val="24"/>
        </w:rPr>
        <w:t xml:space="preserve"> </w:t>
      </w:r>
    </w:p>
    <w:p w14:paraId="6AB4277B" w14:textId="33095FD3" w:rsidR="0028602D" w:rsidRPr="002C56D6" w:rsidRDefault="00BA36D5" w:rsidP="0028602D">
      <w:pPr>
        <w:jc w:val="both"/>
        <w:rPr>
          <w:rFonts w:ascii="Arial" w:hAnsi="Arial" w:cs="Arial"/>
        </w:rPr>
      </w:pPr>
      <w:r>
        <w:rPr>
          <w:rFonts w:ascii="Arial" w:hAnsi="Arial" w:cs="Arial"/>
        </w:rPr>
        <w:t>Covering an area of</w:t>
      </w:r>
      <w:r w:rsidR="0028602D" w:rsidRPr="002C56D6">
        <w:rPr>
          <w:rFonts w:ascii="Arial" w:hAnsi="Arial" w:cs="Arial"/>
        </w:rPr>
        <w:t xml:space="preserve"> 40,548 km² in 13 provinces</w:t>
      </w:r>
      <w:r w:rsidR="0028602D" w:rsidRPr="002C56D6">
        <w:rPr>
          <w:rStyle w:val="FootnoteReference"/>
          <w:rFonts w:ascii="Arial" w:hAnsi="Arial" w:cs="Arial"/>
        </w:rPr>
        <w:footnoteReference w:id="2"/>
      </w:r>
      <w:r w:rsidR="0028602D" w:rsidRPr="002C56D6">
        <w:rPr>
          <w:rFonts w:ascii="Arial" w:hAnsi="Arial" w:cs="Arial"/>
        </w:rPr>
        <w:t>, the Vietnamese Mekong Delta is home to some 17.804 million people</w:t>
      </w:r>
      <w:r w:rsidR="0028602D" w:rsidRPr="002C56D6">
        <w:rPr>
          <w:rStyle w:val="FootnoteReference"/>
          <w:rFonts w:ascii="Arial" w:hAnsi="Arial" w:cs="Arial"/>
        </w:rPr>
        <w:footnoteReference w:id="3"/>
      </w:r>
      <w:r w:rsidR="0028602D" w:rsidRPr="002C56D6">
        <w:rPr>
          <w:rFonts w:ascii="Arial" w:hAnsi="Arial" w:cs="Arial"/>
        </w:rPr>
        <w:t xml:space="preserve"> and account</w:t>
      </w:r>
      <w:r>
        <w:rPr>
          <w:rFonts w:ascii="Arial" w:hAnsi="Arial" w:cs="Arial"/>
        </w:rPr>
        <w:t>s for about 18% of national GDP</w:t>
      </w:r>
      <w:r w:rsidR="0028602D" w:rsidRPr="002C56D6">
        <w:rPr>
          <w:rFonts w:ascii="Arial" w:hAnsi="Arial" w:cs="Arial"/>
        </w:rPr>
        <w:t>.</w:t>
      </w:r>
      <w:r w:rsidR="0028602D" w:rsidRPr="002C56D6">
        <w:rPr>
          <w:rFonts w:ascii="Arial" w:hAnsi="Arial" w:cs="Arial"/>
          <w:lang w:val="vi-VN"/>
        </w:rPr>
        <w:t xml:space="preserve"> </w:t>
      </w:r>
      <w:r w:rsidR="0028602D" w:rsidRPr="002C56D6">
        <w:rPr>
          <w:rFonts w:ascii="Arial" w:hAnsi="Arial" w:cs="Arial"/>
        </w:rPr>
        <w:t>With an extremely low mean elevation of ~0.8 m above sea level</w:t>
      </w:r>
      <w:r w:rsidR="0028602D" w:rsidRPr="002C56D6">
        <w:rPr>
          <w:rFonts w:ascii="Arial" w:hAnsi="Arial" w:cs="Arial"/>
          <w:shd w:val="clear" w:color="auto" w:fill="FFFFFF"/>
        </w:rPr>
        <w:t>,</w:t>
      </w:r>
      <w:r w:rsidR="0028602D" w:rsidRPr="002C56D6">
        <w:rPr>
          <w:rFonts w:ascii="Arial" w:hAnsi="Arial" w:cs="Arial"/>
          <w:lang w:val="vi-VN"/>
        </w:rPr>
        <w:t xml:space="preserve"> </w:t>
      </w:r>
      <w:r w:rsidR="0028602D" w:rsidRPr="002C56D6">
        <w:rPr>
          <w:rFonts w:ascii="Arial" w:hAnsi="Arial" w:cs="Arial"/>
        </w:rPr>
        <w:t>the delta also is among the region’s most vulnerable to climate change-driven sea level rise (SLR)</w:t>
      </w:r>
      <w:r w:rsidR="0028602D" w:rsidRPr="002C56D6">
        <w:rPr>
          <w:rStyle w:val="FootnoteReference"/>
          <w:rFonts w:ascii="Arial" w:hAnsi="Arial" w:cs="Arial"/>
        </w:rPr>
        <w:footnoteReference w:id="4"/>
      </w:r>
      <w:r w:rsidR="0028602D" w:rsidRPr="002C56D6">
        <w:rPr>
          <w:rFonts w:ascii="Arial" w:hAnsi="Arial" w:cs="Arial"/>
        </w:rPr>
        <w:t>. The construction of hydropower dams and extraction of sediments for a booming construction sector have already reduced sediment transport to the delta by about 77% between 1992 (160 Mt) and 2014 (75 Mt)</w:t>
      </w:r>
      <w:r w:rsidR="0028602D" w:rsidRPr="002C56D6">
        <w:rPr>
          <w:rStyle w:val="FootnoteReference"/>
          <w:rFonts w:ascii="Arial" w:hAnsi="Arial" w:cs="Arial"/>
        </w:rPr>
        <w:footnoteReference w:id="5"/>
      </w:r>
      <w:r w:rsidR="0028602D" w:rsidRPr="002C56D6">
        <w:rPr>
          <w:rFonts w:ascii="Arial" w:hAnsi="Arial" w:cs="Arial"/>
          <w:lang w:val="vi-VN"/>
        </w:rPr>
        <w:t>.</w:t>
      </w:r>
      <w:r w:rsidR="0028602D" w:rsidRPr="002C56D6">
        <w:rPr>
          <w:rFonts w:ascii="Arial" w:hAnsi="Arial" w:cs="Arial"/>
        </w:rPr>
        <w:t xml:space="preserve"> Regarding sand mining specifically, excessive extraction concessions</w:t>
      </w:r>
      <w:r w:rsidR="0028602D" w:rsidRPr="002C56D6">
        <w:rPr>
          <w:rFonts w:ascii="Arial" w:hAnsi="Arial" w:cs="Arial"/>
          <w:lang w:val="vi-VN"/>
        </w:rPr>
        <w:t xml:space="preserve"> (</w:t>
      </w:r>
      <w:r w:rsidR="0028602D" w:rsidRPr="002C56D6">
        <w:rPr>
          <w:rFonts w:ascii="Arial" w:hAnsi="Arial" w:cs="Arial"/>
          <w:lang w:val="en-GB"/>
        </w:rPr>
        <w:t>82 licensed companies are officially allowed to extract 28 million tons of river sand per year from the river</w:t>
      </w:r>
      <w:r w:rsidR="0028602D" w:rsidRPr="002C56D6">
        <w:rPr>
          <w:rFonts w:ascii="Arial" w:hAnsi="Arial" w:cs="Arial"/>
          <w:lang w:val="vi-VN"/>
        </w:rPr>
        <w:t>)</w:t>
      </w:r>
      <w:r w:rsidR="0028602D" w:rsidRPr="002C56D6">
        <w:rPr>
          <w:rFonts w:ascii="Arial" w:hAnsi="Arial" w:cs="Arial"/>
        </w:rPr>
        <w:t>, illegal sand mining and a lack of awareness have resulted in extraction rates far beyond the replenishment capacity of the Mekong River</w:t>
      </w:r>
      <w:r w:rsidR="0028602D" w:rsidRPr="002C56D6">
        <w:rPr>
          <w:rStyle w:val="FootnoteReference"/>
          <w:rFonts w:ascii="Arial" w:hAnsi="Arial" w:cs="Arial"/>
        </w:rPr>
        <w:footnoteReference w:id="6"/>
      </w:r>
      <w:r w:rsidR="0028602D" w:rsidRPr="002C56D6">
        <w:rPr>
          <w:rFonts w:ascii="Arial" w:hAnsi="Arial" w:cs="Arial"/>
        </w:rPr>
        <w:t>. Especially</w:t>
      </w:r>
      <w:r>
        <w:rPr>
          <w:rFonts w:ascii="Arial" w:hAnsi="Arial" w:cs="Arial"/>
        </w:rPr>
        <w:t xml:space="preserve"> along the Mekong’s main channel</w:t>
      </w:r>
      <w:r w:rsidR="0028602D" w:rsidRPr="002C56D6">
        <w:rPr>
          <w:rFonts w:ascii="Arial" w:hAnsi="Arial" w:cs="Arial"/>
        </w:rPr>
        <w:t>s, the Hau and Tien rivers, the consequences have become increasingly apparent</w:t>
      </w:r>
      <w:r w:rsidR="00614186" w:rsidRPr="002C56D6">
        <w:rPr>
          <w:rFonts w:ascii="Arial" w:hAnsi="Arial" w:cs="Arial"/>
        </w:rPr>
        <w:t>, notably a mean incision of the river bed of the Hau and Tien channels by &gt; 2m since 1998</w:t>
      </w:r>
      <w:r w:rsidR="0028602D" w:rsidRPr="002C56D6">
        <w:rPr>
          <w:rFonts w:ascii="Arial" w:hAnsi="Arial" w:cs="Arial"/>
        </w:rPr>
        <w:t>, exposing millions of riparians to river bank erosion, salt water intrusion and higher tidal amplitudes</w:t>
      </w:r>
      <w:r w:rsidR="0028602D" w:rsidRPr="002C56D6">
        <w:rPr>
          <w:rStyle w:val="FootnoteReference"/>
          <w:rFonts w:ascii="Arial" w:hAnsi="Arial" w:cs="Arial"/>
        </w:rPr>
        <w:footnoteReference w:id="7"/>
      </w:r>
      <w:r w:rsidR="0028602D" w:rsidRPr="002C56D6">
        <w:rPr>
          <w:rFonts w:ascii="Arial" w:hAnsi="Arial" w:cs="Arial"/>
        </w:rPr>
        <w:t>.</w:t>
      </w:r>
    </w:p>
    <w:p w14:paraId="1D4A69B8" w14:textId="77777777" w:rsidR="0028602D" w:rsidRPr="002C56D6" w:rsidRDefault="0028602D" w:rsidP="0028602D">
      <w:pPr>
        <w:rPr>
          <w:rFonts w:ascii="Arial" w:hAnsi="Arial" w:cs="Arial"/>
          <w:lang w:eastAsia="x-none"/>
        </w:rPr>
      </w:pPr>
    </w:p>
    <w:p w14:paraId="4A3E528B" w14:textId="41A3B271" w:rsidR="00E808FB" w:rsidRPr="002C56D6" w:rsidRDefault="00E808FB" w:rsidP="00515005">
      <w:pPr>
        <w:jc w:val="both"/>
        <w:rPr>
          <w:rFonts w:ascii="Arial" w:hAnsi="Arial" w:cs="Arial"/>
          <w:b/>
          <w:lang w:eastAsia="de-DE"/>
        </w:rPr>
      </w:pPr>
      <w:r w:rsidRPr="002C56D6">
        <w:rPr>
          <w:rFonts w:ascii="Arial" w:hAnsi="Arial" w:cs="Arial"/>
          <w:b/>
          <w:lang w:eastAsia="de-DE"/>
        </w:rPr>
        <w:t xml:space="preserve">The project: </w:t>
      </w:r>
      <w:r w:rsidR="007F170D" w:rsidRPr="002C56D6">
        <w:rPr>
          <w:rFonts w:ascii="Arial" w:hAnsi="Arial" w:cs="Arial"/>
          <w:b/>
          <w:lang w:eastAsia="de-DE"/>
        </w:rPr>
        <w:t>Drifting Sands: Mitigating the impacts of climate change in the Mekong Delta through public and private sector engagement in the sand industry</w:t>
      </w:r>
    </w:p>
    <w:p w14:paraId="53F17723" w14:textId="245A713A" w:rsidR="00E808FB" w:rsidRPr="002C56D6" w:rsidRDefault="00E808FB" w:rsidP="00515005">
      <w:pPr>
        <w:jc w:val="both"/>
        <w:rPr>
          <w:rFonts w:ascii="Arial" w:hAnsi="Arial" w:cs="Arial"/>
        </w:rPr>
      </w:pPr>
      <w:r w:rsidRPr="002C56D6">
        <w:rPr>
          <w:rFonts w:ascii="Arial" w:hAnsi="Arial" w:cs="Arial"/>
        </w:rPr>
        <w:t xml:space="preserve">Between 2019 and 2023, the World Wide Fund for Nature (WWF), with financial support from the German Government, is working with national and provincial </w:t>
      </w:r>
      <w:r w:rsidRPr="002C56D6">
        <w:rPr>
          <w:rFonts w:ascii="Arial" w:hAnsi="Arial" w:cs="Arial"/>
        </w:rPr>
        <w:lastRenderedPageBreak/>
        <w:t>stakeholders</w:t>
      </w:r>
      <w:r w:rsidR="00EA5C20" w:rsidRPr="002C56D6">
        <w:rPr>
          <w:rFonts w:ascii="Arial" w:hAnsi="Arial" w:cs="Arial"/>
        </w:rPr>
        <w:t xml:space="preserve"> (eg. MARD, MONRE, MOC)</w:t>
      </w:r>
      <w:r w:rsidRPr="002C56D6">
        <w:rPr>
          <w:rFonts w:ascii="Arial" w:hAnsi="Arial" w:cs="Arial"/>
        </w:rPr>
        <w:t xml:space="preserve"> to mitigate the Mekong delta’s vulnerability to SLR through an improved sediment management.</w:t>
      </w:r>
    </w:p>
    <w:p w14:paraId="71744EFB" w14:textId="71A429B0" w:rsidR="00E808FB" w:rsidRPr="002C56D6" w:rsidRDefault="00E808FB" w:rsidP="00515005">
      <w:pPr>
        <w:jc w:val="both"/>
        <w:rPr>
          <w:rFonts w:ascii="Arial" w:hAnsi="Arial" w:cs="Arial"/>
        </w:rPr>
      </w:pPr>
      <w:r w:rsidRPr="002C56D6">
        <w:rPr>
          <w:rFonts w:ascii="Arial" w:hAnsi="Arial" w:cs="Arial"/>
        </w:rPr>
        <w:t>Under the project, the WWF will</w:t>
      </w:r>
      <w:r w:rsidR="007E7AB8" w:rsidRPr="002C56D6">
        <w:rPr>
          <w:rFonts w:ascii="Arial" w:hAnsi="Arial" w:cs="Arial"/>
        </w:rPr>
        <w:t>:</w:t>
      </w:r>
    </w:p>
    <w:p w14:paraId="41E037A7" w14:textId="77777777" w:rsidR="00DD6081" w:rsidRPr="002C56D6" w:rsidRDefault="00DD6081" w:rsidP="00515005">
      <w:pPr>
        <w:jc w:val="both"/>
        <w:rPr>
          <w:rFonts w:ascii="Arial" w:hAnsi="Arial" w:cs="Arial"/>
        </w:rPr>
      </w:pPr>
    </w:p>
    <w:p w14:paraId="1606E826" w14:textId="356AF8F7" w:rsidR="00E808FB" w:rsidRPr="002C56D6" w:rsidRDefault="007E7AB8" w:rsidP="0057502A">
      <w:pPr>
        <w:pStyle w:val="ListParagraph"/>
        <w:numPr>
          <w:ilvl w:val="0"/>
          <w:numId w:val="2"/>
        </w:numPr>
        <w:spacing w:before="0" w:line="240" w:lineRule="auto"/>
        <w:contextualSpacing w:val="0"/>
        <w:jc w:val="both"/>
        <w:rPr>
          <w:rFonts w:ascii="Arial" w:hAnsi="Arial" w:cs="Arial"/>
          <w:szCs w:val="24"/>
        </w:rPr>
      </w:pPr>
      <w:r w:rsidRPr="002C56D6">
        <w:rPr>
          <w:rFonts w:ascii="Arial" w:hAnsi="Arial" w:cs="Arial"/>
          <w:szCs w:val="24"/>
        </w:rPr>
        <w:t>E</w:t>
      </w:r>
      <w:r w:rsidR="00E808FB" w:rsidRPr="002C56D6">
        <w:rPr>
          <w:rFonts w:ascii="Arial" w:hAnsi="Arial" w:cs="Arial"/>
          <w:szCs w:val="24"/>
        </w:rPr>
        <w:t xml:space="preserve">stablish a </w:t>
      </w:r>
      <w:r w:rsidR="0028602D" w:rsidRPr="002C56D6">
        <w:rPr>
          <w:rFonts w:ascii="Arial" w:hAnsi="Arial" w:cs="Arial"/>
          <w:szCs w:val="24"/>
        </w:rPr>
        <w:t xml:space="preserve">Delta </w:t>
      </w:r>
      <w:r w:rsidR="00E808FB" w:rsidRPr="002C56D6">
        <w:rPr>
          <w:rFonts w:ascii="Arial" w:hAnsi="Arial" w:cs="Arial"/>
          <w:szCs w:val="24"/>
        </w:rPr>
        <w:t xml:space="preserve">wide sand-and-gravel-budget in consultation with stakeholders to create a uniformly agreed understanding of the scope and impact of unsustainable extraction rates; </w:t>
      </w:r>
    </w:p>
    <w:p w14:paraId="2204C21D" w14:textId="59C9022E" w:rsidR="00E808FB" w:rsidRPr="002C56D6" w:rsidRDefault="007E7AB8" w:rsidP="0057502A">
      <w:pPr>
        <w:pStyle w:val="ListParagraph"/>
        <w:numPr>
          <w:ilvl w:val="0"/>
          <w:numId w:val="2"/>
        </w:numPr>
        <w:spacing w:before="0" w:line="240" w:lineRule="auto"/>
        <w:contextualSpacing w:val="0"/>
        <w:jc w:val="both"/>
        <w:rPr>
          <w:rFonts w:ascii="Arial" w:hAnsi="Arial" w:cs="Arial"/>
          <w:szCs w:val="24"/>
        </w:rPr>
      </w:pPr>
      <w:r w:rsidRPr="002C56D6">
        <w:rPr>
          <w:rFonts w:ascii="Arial" w:hAnsi="Arial" w:cs="Arial"/>
          <w:szCs w:val="24"/>
        </w:rPr>
        <w:t>P</w:t>
      </w:r>
      <w:r w:rsidR="00E808FB" w:rsidRPr="002C56D6">
        <w:rPr>
          <w:rFonts w:ascii="Arial" w:hAnsi="Arial" w:cs="Arial"/>
          <w:szCs w:val="24"/>
        </w:rPr>
        <w:t>romote public awareness of the impact of unsustainable sediment exploitation in the Mekong Delta;</w:t>
      </w:r>
    </w:p>
    <w:p w14:paraId="0F658717" w14:textId="2D70EA36" w:rsidR="001C60AC" w:rsidRPr="002C56D6" w:rsidRDefault="00F00729" w:rsidP="001C60AC">
      <w:pPr>
        <w:pStyle w:val="ListParagraph"/>
        <w:numPr>
          <w:ilvl w:val="0"/>
          <w:numId w:val="2"/>
        </w:numPr>
        <w:spacing w:before="0" w:line="240" w:lineRule="auto"/>
        <w:contextualSpacing w:val="0"/>
        <w:jc w:val="both"/>
        <w:rPr>
          <w:rFonts w:ascii="Arial" w:hAnsi="Arial" w:cs="Arial"/>
          <w:szCs w:val="24"/>
        </w:rPr>
      </w:pPr>
      <w:r w:rsidRPr="002C56D6">
        <w:rPr>
          <w:rFonts w:ascii="Arial" w:hAnsi="Arial" w:cs="Arial"/>
          <w:szCs w:val="24"/>
        </w:rPr>
        <w:t>Support k</w:t>
      </w:r>
      <w:r w:rsidR="001C60AC" w:rsidRPr="002C56D6">
        <w:rPr>
          <w:rFonts w:ascii="Arial" w:hAnsi="Arial" w:cs="Arial"/>
          <w:szCs w:val="24"/>
        </w:rPr>
        <w:t xml:space="preserve">ey actors in the construction sector </w:t>
      </w:r>
      <w:r w:rsidRPr="002C56D6">
        <w:rPr>
          <w:rFonts w:ascii="Arial" w:hAnsi="Arial" w:cs="Arial"/>
          <w:szCs w:val="24"/>
        </w:rPr>
        <w:t>to</w:t>
      </w:r>
      <w:r w:rsidR="001C60AC" w:rsidRPr="002C56D6">
        <w:rPr>
          <w:rFonts w:ascii="Arial" w:hAnsi="Arial" w:cs="Arial"/>
          <w:szCs w:val="24"/>
        </w:rPr>
        <w:t xml:space="preserve"> access to information on the risks and opportunities of different sourcing methods for sand and gravel.</w:t>
      </w:r>
    </w:p>
    <w:p w14:paraId="709DC002" w14:textId="4E0F3796" w:rsidR="00E808FB" w:rsidRPr="002C56D6" w:rsidRDefault="007E7AB8" w:rsidP="0057502A">
      <w:pPr>
        <w:pStyle w:val="ListParagraph"/>
        <w:numPr>
          <w:ilvl w:val="0"/>
          <w:numId w:val="2"/>
        </w:numPr>
        <w:spacing w:before="0" w:line="240" w:lineRule="auto"/>
        <w:contextualSpacing w:val="0"/>
        <w:jc w:val="both"/>
        <w:rPr>
          <w:rFonts w:ascii="Arial" w:hAnsi="Arial" w:cs="Arial"/>
          <w:szCs w:val="24"/>
        </w:rPr>
      </w:pPr>
      <w:r w:rsidRPr="002C56D6">
        <w:rPr>
          <w:rFonts w:ascii="Arial" w:hAnsi="Arial" w:cs="Arial"/>
          <w:szCs w:val="24"/>
        </w:rPr>
        <w:t>D</w:t>
      </w:r>
      <w:r w:rsidR="00E808FB" w:rsidRPr="002C56D6">
        <w:rPr>
          <w:rFonts w:ascii="Arial" w:hAnsi="Arial" w:cs="Arial"/>
          <w:szCs w:val="24"/>
        </w:rPr>
        <w:t>evelop and propose improved policies and practices in relation to sus</w:t>
      </w:r>
      <w:r w:rsidRPr="002C56D6">
        <w:rPr>
          <w:rFonts w:ascii="Arial" w:hAnsi="Arial" w:cs="Arial"/>
          <w:szCs w:val="24"/>
        </w:rPr>
        <w:t>tainable sand and gravel mining;</w:t>
      </w:r>
    </w:p>
    <w:p w14:paraId="47407E71" w14:textId="3BFC1B77" w:rsidR="007F2FFD" w:rsidRPr="002C56D6" w:rsidRDefault="00E808FB" w:rsidP="00AB2466">
      <w:pPr>
        <w:jc w:val="both"/>
        <w:rPr>
          <w:rFonts w:ascii="Arial" w:hAnsi="Arial" w:cs="Arial"/>
        </w:rPr>
      </w:pPr>
      <w:r w:rsidRPr="002C56D6">
        <w:rPr>
          <w:rFonts w:ascii="Arial" w:hAnsi="Arial" w:cs="Arial"/>
        </w:rPr>
        <w:t>The project is implemented by WWF Viet Nam and WWF’s regional hub for the Greater Mekong region,</w:t>
      </w:r>
      <w:r w:rsidR="005B3F4A" w:rsidRPr="002C56D6">
        <w:rPr>
          <w:rFonts w:ascii="Arial" w:hAnsi="Arial" w:cs="Arial"/>
        </w:rPr>
        <w:t xml:space="preserve"> and</w:t>
      </w:r>
      <w:r w:rsidRPr="002C56D6">
        <w:rPr>
          <w:rFonts w:ascii="Arial" w:hAnsi="Arial" w:cs="Arial"/>
        </w:rPr>
        <w:t xml:space="preserve"> in collaboration with WWF Germany.</w:t>
      </w:r>
    </w:p>
    <w:p w14:paraId="128CB51B" w14:textId="2CD052B0" w:rsidR="00A94BE1" w:rsidRPr="002C56D6" w:rsidRDefault="007669D4" w:rsidP="006C08CE">
      <w:pPr>
        <w:pStyle w:val="Heading1"/>
        <w:rPr>
          <w:rFonts w:ascii="Arial" w:hAnsi="Arial" w:cs="Arial"/>
          <w:sz w:val="24"/>
        </w:rPr>
      </w:pPr>
      <w:bookmarkStart w:id="3" w:name="_Toc62564036"/>
      <w:r w:rsidRPr="002C56D6">
        <w:rPr>
          <w:rFonts w:ascii="Arial" w:hAnsi="Arial" w:cs="Arial"/>
          <w:sz w:val="24"/>
        </w:rPr>
        <w:t>Objectives</w:t>
      </w:r>
      <w:bookmarkEnd w:id="3"/>
      <w:r w:rsidRPr="002C56D6">
        <w:rPr>
          <w:rFonts w:ascii="Arial" w:hAnsi="Arial" w:cs="Arial"/>
          <w:sz w:val="24"/>
          <w:lang w:val="vi-VN"/>
        </w:rPr>
        <w:t xml:space="preserve"> </w:t>
      </w:r>
    </w:p>
    <w:p w14:paraId="7ADC98D1" w14:textId="26DF7D60" w:rsidR="00C01139" w:rsidRPr="002C56D6" w:rsidRDefault="00BC1C0F" w:rsidP="004427CA">
      <w:pPr>
        <w:pStyle w:val="CommentText"/>
        <w:jc w:val="both"/>
        <w:rPr>
          <w:rFonts w:ascii="Arial" w:hAnsi="Arial" w:cs="Arial"/>
          <w:sz w:val="24"/>
          <w:szCs w:val="24"/>
        </w:rPr>
      </w:pPr>
      <w:r w:rsidRPr="002C56D6">
        <w:rPr>
          <w:rFonts w:ascii="Arial" w:hAnsi="Arial" w:cs="Arial"/>
          <w:sz w:val="24"/>
          <w:szCs w:val="24"/>
        </w:rPr>
        <w:t xml:space="preserve">This study aims </w:t>
      </w:r>
      <w:r w:rsidR="00C01139" w:rsidRPr="002C56D6">
        <w:rPr>
          <w:rFonts w:ascii="Arial" w:hAnsi="Arial" w:cs="Arial"/>
          <w:sz w:val="24"/>
          <w:szCs w:val="24"/>
        </w:rPr>
        <w:t>to develop a</w:t>
      </w:r>
      <w:r w:rsidR="00F00729" w:rsidRPr="002C56D6">
        <w:rPr>
          <w:rFonts w:ascii="Arial" w:hAnsi="Arial" w:cs="Arial"/>
          <w:sz w:val="24"/>
          <w:szCs w:val="24"/>
        </w:rPr>
        <w:t>n initial</w:t>
      </w:r>
      <w:r w:rsidR="00A16187" w:rsidRPr="002C56D6">
        <w:rPr>
          <w:rFonts w:ascii="Arial" w:hAnsi="Arial" w:cs="Arial"/>
          <w:sz w:val="24"/>
          <w:szCs w:val="24"/>
        </w:rPr>
        <w:t xml:space="preserve"> </w:t>
      </w:r>
      <w:r w:rsidR="00C01139" w:rsidRPr="002C56D6">
        <w:rPr>
          <w:rFonts w:ascii="Arial" w:hAnsi="Arial" w:cs="Arial"/>
          <w:sz w:val="24"/>
          <w:szCs w:val="24"/>
        </w:rPr>
        <w:t xml:space="preserve">sand budget and </w:t>
      </w:r>
      <w:r w:rsidR="0079524B" w:rsidRPr="002C56D6">
        <w:rPr>
          <w:rFonts w:ascii="Arial" w:hAnsi="Arial" w:cs="Arial"/>
          <w:sz w:val="24"/>
          <w:szCs w:val="24"/>
        </w:rPr>
        <w:t xml:space="preserve">to </w:t>
      </w:r>
      <w:r w:rsidR="00BA36D5">
        <w:rPr>
          <w:rFonts w:ascii="Arial" w:hAnsi="Arial" w:cs="Arial"/>
          <w:sz w:val="24"/>
          <w:szCs w:val="24"/>
        </w:rPr>
        <w:t>improve the management of sand sources</w:t>
      </w:r>
      <w:r w:rsidR="00C01139" w:rsidRPr="002C56D6">
        <w:rPr>
          <w:rFonts w:ascii="Arial" w:hAnsi="Arial" w:cs="Arial"/>
          <w:sz w:val="24"/>
          <w:szCs w:val="24"/>
        </w:rPr>
        <w:t xml:space="preserve"> through the </w:t>
      </w:r>
      <w:r w:rsidR="00C13B95" w:rsidRPr="002C56D6">
        <w:rPr>
          <w:rFonts w:ascii="Arial" w:hAnsi="Arial" w:cs="Arial"/>
          <w:sz w:val="24"/>
          <w:szCs w:val="24"/>
        </w:rPr>
        <w:t xml:space="preserve">Vietnamese Mekong </w:t>
      </w:r>
      <w:r w:rsidR="00A16187" w:rsidRPr="002C56D6">
        <w:rPr>
          <w:rFonts w:ascii="Arial" w:hAnsi="Arial" w:cs="Arial"/>
          <w:sz w:val="24"/>
          <w:szCs w:val="24"/>
        </w:rPr>
        <w:t>D</w:t>
      </w:r>
      <w:r w:rsidR="00C01139" w:rsidRPr="002C56D6">
        <w:rPr>
          <w:rFonts w:ascii="Arial" w:hAnsi="Arial" w:cs="Arial"/>
          <w:sz w:val="24"/>
          <w:szCs w:val="24"/>
        </w:rPr>
        <w:t>elta</w:t>
      </w:r>
      <w:r w:rsidR="00C13B95" w:rsidRPr="002C56D6">
        <w:rPr>
          <w:rFonts w:ascii="Arial" w:hAnsi="Arial" w:cs="Arial"/>
          <w:sz w:val="24"/>
          <w:szCs w:val="24"/>
        </w:rPr>
        <w:t>. Th</w:t>
      </w:r>
      <w:r w:rsidR="0079524B" w:rsidRPr="002C56D6">
        <w:rPr>
          <w:rFonts w:ascii="Arial" w:hAnsi="Arial" w:cs="Arial"/>
          <w:sz w:val="24"/>
          <w:szCs w:val="24"/>
        </w:rPr>
        <w:t xml:space="preserve">is </w:t>
      </w:r>
      <w:r w:rsidR="002E3382" w:rsidRPr="002C56D6">
        <w:rPr>
          <w:rFonts w:ascii="Arial" w:hAnsi="Arial" w:cs="Arial"/>
          <w:sz w:val="24"/>
          <w:szCs w:val="24"/>
        </w:rPr>
        <w:t>sand</w:t>
      </w:r>
      <w:r w:rsidR="0079524B" w:rsidRPr="002C56D6">
        <w:rPr>
          <w:rFonts w:ascii="Arial" w:hAnsi="Arial" w:cs="Arial"/>
          <w:sz w:val="24"/>
          <w:szCs w:val="24"/>
        </w:rPr>
        <w:t xml:space="preserve"> budget</w:t>
      </w:r>
      <w:r w:rsidR="00E802A1" w:rsidRPr="002C56D6">
        <w:rPr>
          <w:rFonts w:ascii="Arial" w:hAnsi="Arial" w:cs="Arial"/>
          <w:sz w:val="24"/>
          <w:szCs w:val="24"/>
        </w:rPr>
        <w:t xml:space="preserve"> </w:t>
      </w:r>
      <w:r w:rsidR="00C13B95" w:rsidRPr="002C56D6">
        <w:rPr>
          <w:rFonts w:ascii="Arial" w:hAnsi="Arial" w:cs="Arial"/>
          <w:sz w:val="24"/>
          <w:szCs w:val="24"/>
        </w:rPr>
        <w:t>is to</w:t>
      </w:r>
      <w:r w:rsidR="00E802A1" w:rsidRPr="002C56D6">
        <w:rPr>
          <w:rFonts w:ascii="Arial" w:hAnsi="Arial" w:cs="Arial"/>
          <w:sz w:val="24"/>
          <w:szCs w:val="24"/>
        </w:rPr>
        <w:t xml:space="preserve"> serve </w:t>
      </w:r>
      <w:r w:rsidR="00C01139" w:rsidRPr="002C56D6">
        <w:rPr>
          <w:rFonts w:ascii="Arial" w:hAnsi="Arial" w:cs="Arial"/>
          <w:sz w:val="24"/>
          <w:szCs w:val="24"/>
        </w:rPr>
        <w:t xml:space="preserve">as </w:t>
      </w:r>
      <w:r w:rsidR="005D195D" w:rsidRPr="002C56D6">
        <w:rPr>
          <w:rFonts w:ascii="Arial" w:hAnsi="Arial" w:cs="Arial"/>
          <w:sz w:val="24"/>
          <w:szCs w:val="24"/>
        </w:rPr>
        <w:t>a key reference to support</w:t>
      </w:r>
      <w:r w:rsidR="00C01139" w:rsidRPr="002C56D6">
        <w:rPr>
          <w:rFonts w:ascii="Arial" w:hAnsi="Arial" w:cs="Arial"/>
          <w:sz w:val="24"/>
          <w:szCs w:val="24"/>
        </w:rPr>
        <w:t xml:space="preserve"> </w:t>
      </w:r>
      <w:r w:rsidR="005D195D" w:rsidRPr="002C56D6">
        <w:rPr>
          <w:rFonts w:ascii="Arial" w:hAnsi="Arial" w:cs="Arial"/>
          <w:sz w:val="24"/>
          <w:szCs w:val="24"/>
        </w:rPr>
        <w:t>the</w:t>
      </w:r>
      <w:r w:rsidR="00E802A1" w:rsidRPr="002C56D6">
        <w:rPr>
          <w:rFonts w:ascii="Arial" w:hAnsi="Arial" w:cs="Arial"/>
          <w:sz w:val="24"/>
          <w:szCs w:val="24"/>
        </w:rPr>
        <w:t xml:space="preserve"> </w:t>
      </w:r>
      <w:r w:rsidR="00C01139" w:rsidRPr="002C56D6">
        <w:rPr>
          <w:rFonts w:ascii="Arial" w:hAnsi="Arial" w:cs="Arial"/>
          <w:sz w:val="24"/>
          <w:szCs w:val="24"/>
        </w:rPr>
        <w:t xml:space="preserve">formulation </w:t>
      </w:r>
      <w:r w:rsidR="005D195D" w:rsidRPr="002C56D6">
        <w:rPr>
          <w:rFonts w:ascii="Arial" w:hAnsi="Arial" w:cs="Arial"/>
          <w:sz w:val="24"/>
          <w:szCs w:val="24"/>
        </w:rPr>
        <w:t xml:space="preserve">of policies </w:t>
      </w:r>
      <w:r w:rsidR="00C01139" w:rsidRPr="002C56D6">
        <w:rPr>
          <w:rFonts w:ascii="Arial" w:hAnsi="Arial" w:cs="Arial"/>
          <w:sz w:val="24"/>
          <w:szCs w:val="24"/>
        </w:rPr>
        <w:t xml:space="preserve">and </w:t>
      </w:r>
      <w:r w:rsidR="00C13B95" w:rsidRPr="002C56D6">
        <w:rPr>
          <w:rFonts w:ascii="Arial" w:hAnsi="Arial" w:cs="Arial"/>
          <w:sz w:val="24"/>
          <w:szCs w:val="24"/>
        </w:rPr>
        <w:t>recommendations,</w:t>
      </w:r>
      <w:r w:rsidR="00C01139" w:rsidRPr="002C56D6">
        <w:rPr>
          <w:rFonts w:ascii="Arial" w:hAnsi="Arial" w:cs="Arial"/>
          <w:sz w:val="24"/>
          <w:szCs w:val="24"/>
        </w:rPr>
        <w:t xml:space="preserve"> and to serve as the basis for </w:t>
      </w:r>
      <w:r w:rsidR="00BA36D5">
        <w:rPr>
          <w:rFonts w:ascii="Arial" w:hAnsi="Arial" w:cs="Arial"/>
          <w:sz w:val="24"/>
          <w:szCs w:val="24"/>
        </w:rPr>
        <w:t xml:space="preserve">awareness on </w:t>
      </w:r>
      <w:r w:rsidR="00E802A1" w:rsidRPr="002C56D6">
        <w:rPr>
          <w:rFonts w:ascii="Arial" w:hAnsi="Arial" w:cs="Arial"/>
          <w:sz w:val="24"/>
          <w:szCs w:val="24"/>
        </w:rPr>
        <w:t xml:space="preserve">sand management </w:t>
      </w:r>
      <w:r w:rsidR="00BA36D5">
        <w:rPr>
          <w:rFonts w:ascii="Arial" w:hAnsi="Arial" w:cs="Arial"/>
          <w:sz w:val="24"/>
          <w:szCs w:val="24"/>
        </w:rPr>
        <w:t xml:space="preserve">and development of </w:t>
      </w:r>
      <w:r w:rsidR="00E802A1" w:rsidRPr="002C56D6">
        <w:rPr>
          <w:rFonts w:ascii="Arial" w:hAnsi="Arial" w:cs="Arial"/>
          <w:sz w:val="24"/>
          <w:szCs w:val="24"/>
        </w:rPr>
        <w:t xml:space="preserve">training </w:t>
      </w:r>
      <w:r w:rsidR="00C01139" w:rsidRPr="002C56D6">
        <w:rPr>
          <w:rFonts w:ascii="Arial" w:hAnsi="Arial" w:cs="Arial"/>
          <w:sz w:val="24"/>
          <w:szCs w:val="24"/>
        </w:rPr>
        <w:t>materials.</w:t>
      </w:r>
    </w:p>
    <w:p w14:paraId="11442C2C" w14:textId="795D54FC" w:rsidR="00BC1C0F" w:rsidRPr="002C56D6" w:rsidRDefault="00BC1C0F" w:rsidP="00BC1C0F">
      <w:pPr>
        <w:rPr>
          <w:rFonts w:ascii="Arial" w:hAnsi="Arial" w:cs="Arial"/>
        </w:rPr>
      </w:pPr>
      <w:r w:rsidRPr="002C56D6">
        <w:rPr>
          <w:rFonts w:ascii="Arial" w:hAnsi="Arial" w:cs="Arial"/>
        </w:rPr>
        <w:t xml:space="preserve">The </w:t>
      </w:r>
      <w:r w:rsidR="00DC33ED" w:rsidRPr="002C56D6">
        <w:rPr>
          <w:rFonts w:ascii="Arial" w:hAnsi="Arial" w:cs="Arial"/>
        </w:rPr>
        <w:t xml:space="preserve">specific objectives of </w:t>
      </w:r>
      <w:r w:rsidR="00BD7F6F" w:rsidRPr="002C56D6">
        <w:rPr>
          <w:rFonts w:ascii="Arial" w:hAnsi="Arial" w:cs="Arial"/>
        </w:rPr>
        <w:t xml:space="preserve">this study </w:t>
      </w:r>
      <w:r w:rsidR="00E802A1" w:rsidRPr="002C56D6">
        <w:rPr>
          <w:rFonts w:ascii="Arial" w:hAnsi="Arial" w:cs="Arial"/>
        </w:rPr>
        <w:t>are</w:t>
      </w:r>
      <w:r w:rsidR="00BD7F6F" w:rsidRPr="002C56D6">
        <w:rPr>
          <w:rFonts w:ascii="Arial" w:hAnsi="Arial" w:cs="Arial"/>
        </w:rPr>
        <w:t xml:space="preserve"> to</w:t>
      </w:r>
      <w:r w:rsidR="00E802A1" w:rsidRPr="002C56D6">
        <w:rPr>
          <w:rFonts w:ascii="Arial" w:hAnsi="Arial" w:cs="Arial"/>
        </w:rPr>
        <w:t>:</w:t>
      </w:r>
    </w:p>
    <w:p w14:paraId="7F5F5D69" w14:textId="2B1F54CE" w:rsidR="00BC1C0F" w:rsidRPr="002C56D6" w:rsidRDefault="00BC1C0F" w:rsidP="0057502A">
      <w:pPr>
        <w:pStyle w:val="ListParagraph"/>
        <w:numPr>
          <w:ilvl w:val="0"/>
          <w:numId w:val="5"/>
        </w:numPr>
        <w:spacing w:before="0" w:after="200" w:line="276" w:lineRule="auto"/>
        <w:jc w:val="both"/>
        <w:rPr>
          <w:rFonts w:ascii="Arial" w:hAnsi="Arial" w:cs="Arial"/>
          <w:szCs w:val="24"/>
        </w:rPr>
      </w:pPr>
      <w:r w:rsidRPr="002C56D6">
        <w:rPr>
          <w:rFonts w:ascii="Arial" w:hAnsi="Arial" w:cs="Arial"/>
          <w:szCs w:val="24"/>
        </w:rPr>
        <w:t xml:space="preserve">Quantify the sand budget of the VMD, including </w:t>
      </w:r>
      <w:r w:rsidR="00BA36D5">
        <w:rPr>
          <w:rFonts w:ascii="Arial" w:hAnsi="Arial" w:cs="Arial"/>
          <w:szCs w:val="24"/>
        </w:rPr>
        <w:t xml:space="preserve">the volume of </w:t>
      </w:r>
      <w:r w:rsidRPr="002C56D6">
        <w:rPr>
          <w:rFonts w:ascii="Arial" w:hAnsi="Arial" w:cs="Arial"/>
          <w:szCs w:val="24"/>
        </w:rPr>
        <w:t xml:space="preserve">sand entering the </w:t>
      </w:r>
      <w:r w:rsidR="00795D30" w:rsidRPr="002C56D6">
        <w:rPr>
          <w:rFonts w:ascii="Arial" w:hAnsi="Arial" w:cs="Arial"/>
          <w:szCs w:val="24"/>
        </w:rPr>
        <w:t>apex</w:t>
      </w:r>
      <w:r w:rsidRPr="002C56D6">
        <w:rPr>
          <w:rFonts w:ascii="Arial" w:hAnsi="Arial" w:cs="Arial"/>
          <w:szCs w:val="24"/>
        </w:rPr>
        <w:t xml:space="preserve"> of the delta, sand </w:t>
      </w:r>
      <w:r w:rsidR="0079524B" w:rsidRPr="002C56D6">
        <w:rPr>
          <w:rFonts w:ascii="Arial" w:hAnsi="Arial" w:cs="Arial"/>
          <w:szCs w:val="24"/>
        </w:rPr>
        <w:t xml:space="preserve">extracted, </w:t>
      </w:r>
      <w:r w:rsidR="002E3382" w:rsidRPr="002C56D6">
        <w:rPr>
          <w:rFonts w:ascii="Arial" w:hAnsi="Arial" w:cs="Arial"/>
          <w:szCs w:val="24"/>
        </w:rPr>
        <w:t>mobilized</w:t>
      </w:r>
      <w:r w:rsidR="0079524B" w:rsidRPr="002C56D6">
        <w:rPr>
          <w:rFonts w:ascii="Arial" w:hAnsi="Arial" w:cs="Arial"/>
          <w:szCs w:val="24"/>
        </w:rPr>
        <w:t xml:space="preserve"> and </w:t>
      </w:r>
      <w:r w:rsidR="00BA36D5">
        <w:rPr>
          <w:rFonts w:ascii="Arial" w:hAnsi="Arial" w:cs="Arial"/>
          <w:szCs w:val="24"/>
        </w:rPr>
        <w:t>deposited</w:t>
      </w:r>
      <w:r w:rsidRPr="002C56D6">
        <w:rPr>
          <w:rFonts w:ascii="Arial" w:hAnsi="Arial" w:cs="Arial"/>
          <w:szCs w:val="24"/>
        </w:rPr>
        <w:t xml:space="preserve"> within the delta a</w:t>
      </w:r>
      <w:r w:rsidR="0079524B" w:rsidRPr="002C56D6">
        <w:rPr>
          <w:rFonts w:ascii="Arial" w:hAnsi="Arial" w:cs="Arial"/>
          <w:szCs w:val="24"/>
        </w:rPr>
        <w:t>s well as</w:t>
      </w:r>
      <w:r w:rsidRPr="002C56D6">
        <w:rPr>
          <w:rFonts w:ascii="Arial" w:hAnsi="Arial" w:cs="Arial"/>
          <w:szCs w:val="24"/>
        </w:rPr>
        <w:t xml:space="preserve"> sand </w:t>
      </w:r>
      <w:r w:rsidR="00A16187" w:rsidRPr="002C56D6">
        <w:rPr>
          <w:rFonts w:ascii="Arial" w:hAnsi="Arial" w:cs="Arial"/>
          <w:szCs w:val="24"/>
        </w:rPr>
        <w:t>exchange between</w:t>
      </w:r>
      <w:r w:rsidRPr="002C56D6">
        <w:rPr>
          <w:rFonts w:ascii="Arial" w:hAnsi="Arial" w:cs="Arial"/>
          <w:szCs w:val="24"/>
        </w:rPr>
        <w:t xml:space="preserve"> delta </w:t>
      </w:r>
      <w:r w:rsidR="00A16187" w:rsidRPr="002C56D6">
        <w:rPr>
          <w:rFonts w:ascii="Arial" w:hAnsi="Arial" w:cs="Arial"/>
          <w:szCs w:val="24"/>
        </w:rPr>
        <w:t>and</w:t>
      </w:r>
      <w:r w:rsidRPr="002C56D6">
        <w:rPr>
          <w:rFonts w:ascii="Arial" w:hAnsi="Arial" w:cs="Arial"/>
          <w:szCs w:val="24"/>
        </w:rPr>
        <w:t xml:space="preserve"> the sea. This includes </w:t>
      </w:r>
      <w:r w:rsidR="00BA36D5">
        <w:rPr>
          <w:rFonts w:ascii="Arial" w:hAnsi="Arial" w:cs="Arial"/>
          <w:szCs w:val="24"/>
        </w:rPr>
        <w:t>measuring</w:t>
      </w:r>
      <w:r w:rsidRPr="002C56D6">
        <w:rPr>
          <w:rFonts w:ascii="Arial" w:hAnsi="Arial" w:cs="Arial"/>
          <w:szCs w:val="24"/>
        </w:rPr>
        <w:t xml:space="preserve"> </w:t>
      </w:r>
      <w:r w:rsidR="00B27227" w:rsidRPr="002C56D6">
        <w:rPr>
          <w:rFonts w:ascii="Arial" w:hAnsi="Arial" w:cs="Arial"/>
          <w:szCs w:val="24"/>
        </w:rPr>
        <w:t xml:space="preserve">both the suspended and bed </w:t>
      </w:r>
      <w:r w:rsidRPr="002C56D6">
        <w:rPr>
          <w:rFonts w:ascii="Arial" w:hAnsi="Arial" w:cs="Arial"/>
          <w:szCs w:val="24"/>
        </w:rPr>
        <w:t>load</w:t>
      </w:r>
      <w:r w:rsidR="00B27227" w:rsidRPr="002C56D6">
        <w:rPr>
          <w:rFonts w:ascii="Arial" w:hAnsi="Arial" w:cs="Arial"/>
          <w:szCs w:val="24"/>
        </w:rPr>
        <w:t>s</w:t>
      </w:r>
      <w:r w:rsidR="00A16187" w:rsidRPr="002C56D6">
        <w:rPr>
          <w:rFonts w:ascii="Arial" w:hAnsi="Arial" w:cs="Arial"/>
          <w:szCs w:val="24"/>
        </w:rPr>
        <w:t>,</w:t>
      </w:r>
      <w:r w:rsidRPr="002C56D6">
        <w:rPr>
          <w:rFonts w:ascii="Arial" w:hAnsi="Arial" w:cs="Arial"/>
          <w:szCs w:val="24"/>
        </w:rPr>
        <w:t xml:space="preserve"> </w:t>
      </w:r>
      <w:r w:rsidR="00BA36D5">
        <w:rPr>
          <w:rFonts w:ascii="Arial" w:hAnsi="Arial" w:cs="Arial"/>
          <w:szCs w:val="24"/>
        </w:rPr>
        <w:t xml:space="preserve">and estimating </w:t>
      </w:r>
      <w:r w:rsidR="004859A8" w:rsidRPr="002C56D6">
        <w:rPr>
          <w:rFonts w:ascii="Arial" w:hAnsi="Arial" w:cs="Arial"/>
          <w:szCs w:val="24"/>
        </w:rPr>
        <w:t xml:space="preserve">the stock of </w:t>
      </w:r>
      <w:r w:rsidR="00BA36D5">
        <w:rPr>
          <w:rFonts w:ascii="Arial" w:hAnsi="Arial" w:cs="Arial"/>
          <w:szCs w:val="24"/>
        </w:rPr>
        <w:t xml:space="preserve">in channel </w:t>
      </w:r>
      <w:r w:rsidR="004859A8" w:rsidRPr="002C56D6">
        <w:rPr>
          <w:rFonts w:ascii="Arial" w:hAnsi="Arial" w:cs="Arial"/>
          <w:szCs w:val="24"/>
        </w:rPr>
        <w:t xml:space="preserve">sand, </w:t>
      </w:r>
      <w:r w:rsidRPr="002C56D6">
        <w:rPr>
          <w:rFonts w:ascii="Arial" w:hAnsi="Arial" w:cs="Arial"/>
          <w:szCs w:val="24"/>
        </w:rPr>
        <w:t xml:space="preserve">and the </w:t>
      </w:r>
      <w:r w:rsidR="00BA36D5">
        <w:rPr>
          <w:rFonts w:ascii="Arial" w:hAnsi="Arial" w:cs="Arial"/>
          <w:szCs w:val="24"/>
        </w:rPr>
        <w:t>volumes</w:t>
      </w:r>
      <w:r w:rsidR="00416998" w:rsidRPr="002C56D6">
        <w:rPr>
          <w:rFonts w:ascii="Arial" w:hAnsi="Arial" w:cs="Arial"/>
          <w:szCs w:val="24"/>
        </w:rPr>
        <w:t xml:space="preserve"> </w:t>
      </w:r>
      <w:r w:rsidR="005B3F4A" w:rsidRPr="002C56D6">
        <w:rPr>
          <w:rFonts w:ascii="Arial" w:hAnsi="Arial" w:cs="Arial"/>
          <w:szCs w:val="24"/>
        </w:rPr>
        <w:t>being extracted.</w:t>
      </w:r>
      <w:r w:rsidR="00BD7F6F" w:rsidRPr="002C56D6">
        <w:rPr>
          <w:rStyle w:val="FootnoteReference"/>
          <w:rFonts w:ascii="Arial" w:hAnsi="Arial" w:cs="Arial"/>
          <w:szCs w:val="24"/>
        </w:rPr>
        <w:footnoteReference w:id="8"/>
      </w:r>
    </w:p>
    <w:p w14:paraId="088F85A6" w14:textId="5D1B4398" w:rsidR="00BC1C0F" w:rsidRPr="002C56D6" w:rsidRDefault="00BC1C0F" w:rsidP="0057502A">
      <w:pPr>
        <w:pStyle w:val="ListParagraph"/>
        <w:numPr>
          <w:ilvl w:val="0"/>
          <w:numId w:val="5"/>
        </w:numPr>
        <w:spacing w:before="0" w:after="200" w:line="276" w:lineRule="auto"/>
        <w:jc w:val="both"/>
        <w:rPr>
          <w:rFonts w:ascii="Arial" w:hAnsi="Arial" w:cs="Arial"/>
          <w:szCs w:val="24"/>
        </w:rPr>
      </w:pPr>
      <w:r w:rsidRPr="002C56D6">
        <w:rPr>
          <w:rFonts w:ascii="Arial" w:hAnsi="Arial" w:cs="Arial"/>
          <w:szCs w:val="24"/>
        </w:rPr>
        <w:t>Document season</w:t>
      </w:r>
      <w:r w:rsidR="00BA36D5">
        <w:rPr>
          <w:rFonts w:ascii="Arial" w:hAnsi="Arial" w:cs="Arial"/>
          <w:szCs w:val="24"/>
        </w:rPr>
        <w:t>al changes in flows</w:t>
      </w:r>
      <w:r w:rsidR="00BA36D5" w:rsidRPr="006B3B2D">
        <w:rPr>
          <w:rFonts w:ascii="Arial" w:hAnsi="Arial" w:cs="Arial"/>
          <w:szCs w:val="24"/>
        </w:rPr>
        <w:t xml:space="preserve"> and </w:t>
      </w:r>
      <w:r w:rsidR="00BA36D5">
        <w:rPr>
          <w:rFonts w:ascii="Arial" w:hAnsi="Arial" w:cs="Arial"/>
          <w:szCs w:val="24"/>
        </w:rPr>
        <w:t>the evolution of</w:t>
      </w:r>
      <w:r w:rsidR="003D3F39" w:rsidRPr="002C56D6">
        <w:rPr>
          <w:rFonts w:ascii="Arial" w:hAnsi="Arial" w:cs="Arial"/>
          <w:szCs w:val="24"/>
        </w:rPr>
        <w:t xml:space="preserve"> morphological dynamics</w:t>
      </w:r>
      <w:r w:rsidR="005B3F4A" w:rsidRPr="002C56D6">
        <w:rPr>
          <w:rFonts w:ascii="Arial" w:hAnsi="Arial" w:cs="Arial"/>
          <w:szCs w:val="24"/>
        </w:rPr>
        <w:t>.</w:t>
      </w:r>
    </w:p>
    <w:p w14:paraId="49E9DA3A" w14:textId="2B6C5F37" w:rsidR="00F1284F" w:rsidRPr="002C56D6" w:rsidRDefault="005B3F4A" w:rsidP="006C08CE">
      <w:pPr>
        <w:pStyle w:val="Heading1"/>
        <w:rPr>
          <w:rFonts w:ascii="Arial" w:hAnsi="Arial" w:cs="Arial"/>
          <w:sz w:val="24"/>
        </w:rPr>
      </w:pPr>
      <w:bookmarkStart w:id="4" w:name="_Toc62564037"/>
      <w:r w:rsidRPr="002C56D6">
        <w:rPr>
          <w:rFonts w:ascii="Arial" w:hAnsi="Arial" w:cs="Arial"/>
          <w:sz w:val="24"/>
        </w:rPr>
        <w:t>Scope of work/m</w:t>
      </w:r>
      <w:r w:rsidR="00F1284F" w:rsidRPr="002C56D6">
        <w:rPr>
          <w:rFonts w:ascii="Arial" w:hAnsi="Arial" w:cs="Arial"/>
          <w:sz w:val="24"/>
        </w:rPr>
        <w:t>ajor responsibility</w:t>
      </w:r>
      <w:bookmarkEnd w:id="4"/>
      <w:r w:rsidR="00F1284F" w:rsidRPr="002C56D6">
        <w:rPr>
          <w:rFonts w:ascii="Arial" w:hAnsi="Arial" w:cs="Arial"/>
          <w:sz w:val="24"/>
        </w:rPr>
        <w:t xml:space="preserve"> </w:t>
      </w:r>
    </w:p>
    <w:p w14:paraId="5ECA1687" w14:textId="6D6851FD" w:rsidR="00F60058" w:rsidRPr="002C56D6" w:rsidRDefault="00A16187" w:rsidP="00F60058">
      <w:pPr>
        <w:pStyle w:val="Heading2"/>
        <w:rPr>
          <w:rFonts w:ascii="Arial" w:hAnsi="Arial" w:cs="Arial"/>
          <w:sz w:val="24"/>
          <w:szCs w:val="24"/>
        </w:rPr>
      </w:pPr>
      <w:r w:rsidRPr="002C56D6">
        <w:rPr>
          <w:rFonts w:ascii="Arial" w:hAnsi="Arial" w:cs="Arial"/>
          <w:sz w:val="24"/>
          <w:szCs w:val="24"/>
          <w:lang w:val="en-US"/>
        </w:rPr>
        <w:t xml:space="preserve"> </w:t>
      </w:r>
      <w:bookmarkStart w:id="5" w:name="_Toc62564038"/>
      <w:r w:rsidRPr="002C56D6">
        <w:rPr>
          <w:rFonts w:ascii="Arial" w:hAnsi="Arial" w:cs="Arial"/>
          <w:sz w:val="24"/>
          <w:szCs w:val="24"/>
          <w:lang w:val="en-US"/>
        </w:rPr>
        <w:t>The</w:t>
      </w:r>
      <w:r w:rsidR="005B3F4A" w:rsidRPr="002C56D6">
        <w:rPr>
          <w:rFonts w:ascii="Arial" w:hAnsi="Arial" w:cs="Arial"/>
          <w:sz w:val="24"/>
          <w:szCs w:val="24"/>
          <w:lang w:val="en-US"/>
        </w:rPr>
        <w:t xml:space="preserve"> </w:t>
      </w:r>
      <w:r w:rsidR="00F60058" w:rsidRPr="002C56D6">
        <w:rPr>
          <w:rFonts w:ascii="Arial" w:hAnsi="Arial" w:cs="Arial"/>
          <w:sz w:val="24"/>
          <w:szCs w:val="24"/>
        </w:rPr>
        <w:t>following approaches</w:t>
      </w:r>
      <w:r w:rsidRPr="002C56D6">
        <w:rPr>
          <w:rFonts w:ascii="Arial" w:hAnsi="Arial" w:cs="Arial"/>
          <w:sz w:val="24"/>
          <w:szCs w:val="24"/>
          <w:lang w:val="en-US"/>
        </w:rPr>
        <w:t xml:space="preserve"> are recommended amongst others</w:t>
      </w:r>
      <w:r w:rsidR="00F60058" w:rsidRPr="002C56D6">
        <w:rPr>
          <w:rFonts w:ascii="Arial" w:hAnsi="Arial" w:cs="Arial"/>
          <w:sz w:val="24"/>
          <w:szCs w:val="24"/>
        </w:rPr>
        <w:t>:</w:t>
      </w:r>
      <w:bookmarkEnd w:id="5"/>
    </w:p>
    <w:p w14:paraId="45116D6E" w14:textId="582AF9E6" w:rsidR="00C35517" w:rsidRPr="002C56D6" w:rsidRDefault="00235731"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Synchroni</w:t>
      </w:r>
      <w:r w:rsidR="00A16187" w:rsidRPr="002C56D6">
        <w:rPr>
          <w:rFonts w:ascii="Arial" w:hAnsi="Arial" w:cs="Arial"/>
          <w:szCs w:val="24"/>
        </w:rPr>
        <w:t>zed</w:t>
      </w:r>
      <w:r w:rsidRPr="002C56D6">
        <w:rPr>
          <w:rFonts w:ascii="Arial" w:hAnsi="Arial" w:cs="Arial"/>
          <w:szCs w:val="24"/>
        </w:rPr>
        <w:t xml:space="preserve"> measurement </w:t>
      </w:r>
      <w:r w:rsidR="00A16187" w:rsidRPr="002C56D6">
        <w:rPr>
          <w:rFonts w:ascii="Arial" w:hAnsi="Arial" w:cs="Arial"/>
          <w:szCs w:val="24"/>
        </w:rPr>
        <w:t>across</w:t>
      </w:r>
      <w:r w:rsidRPr="002C56D6">
        <w:rPr>
          <w:rFonts w:ascii="Arial" w:hAnsi="Arial" w:cs="Arial"/>
          <w:szCs w:val="24"/>
        </w:rPr>
        <w:t xml:space="preserve"> different </w:t>
      </w:r>
      <w:r w:rsidR="00A16187" w:rsidRPr="002C56D6">
        <w:rPr>
          <w:rFonts w:ascii="Arial" w:hAnsi="Arial" w:cs="Arial"/>
          <w:szCs w:val="24"/>
        </w:rPr>
        <w:t xml:space="preserve">monitoring </w:t>
      </w:r>
      <w:r w:rsidRPr="002C56D6">
        <w:rPr>
          <w:rFonts w:ascii="Arial" w:hAnsi="Arial" w:cs="Arial"/>
          <w:szCs w:val="24"/>
        </w:rPr>
        <w:t>stations</w:t>
      </w:r>
      <w:r w:rsidR="005B3F4A" w:rsidRPr="002C56D6">
        <w:rPr>
          <w:rFonts w:ascii="Arial" w:hAnsi="Arial" w:cs="Arial"/>
          <w:szCs w:val="24"/>
        </w:rPr>
        <w:t>.</w:t>
      </w:r>
    </w:p>
    <w:p w14:paraId="09CF320E" w14:textId="3998C31C" w:rsidR="00F60058" w:rsidRPr="002C56D6" w:rsidRDefault="00235731"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Synchroni</w:t>
      </w:r>
      <w:r w:rsidR="00A16187" w:rsidRPr="002C56D6">
        <w:rPr>
          <w:rFonts w:ascii="Arial" w:hAnsi="Arial" w:cs="Arial"/>
          <w:szCs w:val="24"/>
        </w:rPr>
        <w:t>zed</w:t>
      </w:r>
      <w:r w:rsidRPr="002C56D6">
        <w:rPr>
          <w:rFonts w:ascii="Arial" w:hAnsi="Arial" w:cs="Arial"/>
          <w:szCs w:val="24"/>
        </w:rPr>
        <w:t xml:space="preserve"> measurement of</w:t>
      </w:r>
      <w:r w:rsidR="00F60058" w:rsidRPr="002C56D6">
        <w:rPr>
          <w:rFonts w:ascii="Arial" w:hAnsi="Arial" w:cs="Arial"/>
          <w:szCs w:val="24"/>
        </w:rPr>
        <w:t xml:space="preserve"> suspended load</w:t>
      </w:r>
      <w:r w:rsidRPr="002C56D6">
        <w:rPr>
          <w:rFonts w:ascii="Arial" w:hAnsi="Arial" w:cs="Arial"/>
          <w:szCs w:val="24"/>
        </w:rPr>
        <w:t xml:space="preserve"> and bed load</w:t>
      </w:r>
      <w:r w:rsidR="005B3F4A" w:rsidRPr="002C56D6">
        <w:rPr>
          <w:rFonts w:ascii="Arial" w:hAnsi="Arial" w:cs="Arial"/>
          <w:szCs w:val="24"/>
        </w:rPr>
        <w:t>.</w:t>
      </w:r>
    </w:p>
    <w:p w14:paraId="747CB6C8" w14:textId="7D0C100A" w:rsidR="00F22A8F" w:rsidRPr="002C56D6" w:rsidRDefault="002F3D22"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Adapt a proven method to estimate in</w:t>
      </w:r>
      <w:r w:rsidR="0016411C" w:rsidRPr="002C56D6">
        <w:rPr>
          <w:rFonts w:ascii="Arial" w:hAnsi="Arial" w:cs="Arial"/>
          <w:szCs w:val="24"/>
        </w:rPr>
        <w:t>-</w:t>
      </w:r>
      <w:r w:rsidRPr="002C56D6">
        <w:rPr>
          <w:rFonts w:ascii="Arial" w:hAnsi="Arial" w:cs="Arial"/>
          <w:szCs w:val="24"/>
        </w:rPr>
        <w:t xml:space="preserve">channel sand stock </w:t>
      </w:r>
      <w:r w:rsidR="00BA36D5">
        <w:rPr>
          <w:rFonts w:ascii="Arial" w:hAnsi="Arial" w:cs="Arial"/>
          <w:szCs w:val="24"/>
        </w:rPr>
        <w:t>(</w:t>
      </w:r>
      <w:r w:rsidRPr="002C56D6">
        <w:rPr>
          <w:rFonts w:ascii="Arial" w:hAnsi="Arial" w:cs="Arial"/>
          <w:szCs w:val="24"/>
        </w:rPr>
        <w:t xml:space="preserve">from </w:t>
      </w:r>
      <w:r w:rsidR="00A16187" w:rsidRPr="002C56D6">
        <w:rPr>
          <w:rFonts w:ascii="Arial" w:hAnsi="Arial" w:cs="Arial"/>
          <w:szCs w:val="24"/>
        </w:rPr>
        <w:t xml:space="preserve">the </w:t>
      </w:r>
      <w:r w:rsidRPr="002C56D6">
        <w:rPr>
          <w:rFonts w:ascii="Arial" w:hAnsi="Arial" w:cs="Arial"/>
          <w:szCs w:val="24"/>
        </w:rPr>
        <w:t xml:space="preserve">exiting </w:t>
      </w:r>
      <w:r w:rsidR="00435880" w:rsidRPr="002C56D6">
        <w:rPr>
          <w:rFonts w:ascii="Arial" w:hAnsi="Arial" w:cs="Arial"/>
          <w:szCs w:val="24"/>
        </w:rPr>
        <w:t xml:space="preserve">data </w:t>
      </w:r>
      <w:r w:rsidR="00007315" w:rsidRPr="002C56D6">
        <w:rPr>
          <w:rFonts w:ascii="Arial" w:hAnsi="Arial" w:cs="Arial"/>
          <w:szCs w:val="24"/>
        </w:rPr>
        <w:t>and/</w:t>
      </w:r>
      <w:r w:rsidR="00435880" w:rsidRPr="002C56D6">
        <w:rPr>
          <w:rFonts w:ascii="Arial" w:hAnsi="Arial" w:cs="Arial"/>
          <w:szCs w:val="24"/>
        </w:rPr>
        <w:t xml:space="preserve">or data generated by the suspended load and bed load </w:t>
      </w:r>
      <w:r w:rsidR="00A16187" w:rsidRPr="002C56D6">
        <w:rPr>
          <w:rFonts w:ascii="Arial" w:hAnsi="Arial" w:cs="Arial"/>
          <w:szCs w:val="24"/>
        </w:rPr>
        <w:t>measurements</w:t>
      </w:r>
      <w:r w:rsidR="00BA36D5">
        <w:rPr>
          <w:rFonts w:ascii="Arial" w:hAnsi="Arial" w:cs="Arial"/>
          <w:szCs w:val="24"/>
        </w:rPr>
        <w:t>) and replenishment rates.</w:t>
      </w:r>
    </w:p>
    <w:p w14:paraId="1D654CD6" w14:textId="6FAD6C20" w:rsidR="00F60058" w:rsidRPr="002C56D6" w:rsidRDefault="00007315"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Adapt a proven method to </w:t>
      </w:r>
      <w:r w:rsidR="00BA36D5">
        <w:rPr>
          <w:rFonts w:ascii="Arial" w:hAnsi="Arial" w:cs="Arial"/>
          <w:szCs w:val="24"/>
        </w:rPr>
        <w:t>estimate the volumes</w:t>
      </w:r>
      <w:r w:rsidRPr="002C56D6">
        <w:rPr>
          <w:rFonts w:ascii="Arial" w:hAnsi="Arial" w:cs="Arial"/>
          <w:szCs w:val="24"/>
        </w:rPr>
        <w:t xml:space="preserve"> of</w:t>
      </w:r>
      <w:r w:rsidR="00BA36D5">
        <w:rPr>
          <w:rFonts w:ascii="Arial" w:hAnsi="Arial" w:cs="Arial"/>
          <w:szCs w:val="24"/>
        </w:rPr>
        <w:t xml:space="preserve"> sand extracted from the Vietnamese Mekong Delta (VMD)</w:t>
      </w:r>
      <w:r w:rsidRPr="002C56D6">
        <w:rPr>
          <w:rFonts w:ascii="Arial" w:hAnsi="Arial" w:cs="Arial"/>
          <w:szCs w:val="24"/>
        </w:rPr>
        <w:t xml:space="preserve"> </w:t>
      </w:r>
      <w:r w:rsidR="00BA36D5">
        <w:rPr>
          <w:rFonts w:ascii="Arial" w:hAnsi="Arial" w:cs="Arial"/>
          <w:szCs w:val="24"/>
        </w:rPr>
        <w:t>(</w:t>
      </w:r>
      <w:r w:rsidR="009F7300" w:rsidRPr="002C56D6">
        <w:rPr>
          <w:rFonts w:ascii="Arial" w:hAnsi="Arial" w:cs="Arial"/>
          <w:szCs w:val="24"/>
        </w:rPr>
        <w:t xml:space="preserve">developed </w:t>
      </w:r>
      <w:r w:rsidRPr="002C56D6">
        <w:rPr>
          <w:rFonts w:ascii="Arial" w:hAnsi="Arial" w:cs="Arial"/>
          <w:szCs w:val="24"/>
        </w:rPr>
        <w:t>from</w:t>
      </w:r>
      <w:r w:rsidR="009F7300" w:rsidRPr="002C56D6">
        <w:rPr>
          <w:rFonts w:ascii="Arial" w:hAnsi="Arial" w:cs="Arial"/>
          <w:szCs w:val="24"/>
        </w:rPr>
        <w:t xml:space="preserve"> the</w:t>
      </w:r>
      <w:r w:rsidRPr="002C56D6">
        <w:rPr>
          <w:rFonts w:ascii="Arial" w:hAnsi="Arial" w:cs="Arial"/>
          <w:szCs w:val="24"/>
        </w:rPr>
        <w:t xml:space="preserve"> exi</w:t>
      </w:r>
      <w:r w:rsidR="00781063" w:rsidRPr="002C56D6">
        <w:rPr>
          <w:rFonts w:ascii="Arial" w:hAnsi="Arial" w:cs="Arial"/>
          <w:szCs w:val="24"/>
        </w:rPr>
        <w:t>s</w:t>
      </w:r>
      <w:r w:rsidRPr="002C56D6">
        <w:rPr>
          <w:rFonts w:ascii="Arial" w:hAnsi="Arial" w:cs="Arial"/>
          <w:szCs w:val="24"/>
        </w:rPr>
        <w:t xml:space="preserve">ting data and/or data generated by the suspended load and bed load </w:t>
      </w:r>
      <w:r w:rsidR="009F7300" w:rsidRPr="002C56D6">
        <w:rPr>
          <w:rFonts w:ascii="Arial" w:hAnsi="Arial" w:cs="Arial"/>
          <w:szCs w:val="24"/>
        </w:rPr>
        <w:t>measurements</w:t>
      </w:r>
      <w:r w:rsidR="00BA36D5">
        <w:rPr>
          <w:rFonts w:ascii="Arial" w:hAnsi="Arial" w:cs="Arial"/>
          <w:szCs w:val="24"/>
        </w:rPr>
        <w:t>)</w:t>
      </w:r>
      <w:r w:rsidR="00226A72" w:rsidRPr="002C56D6">
        <w:rPr>
          <w:rFonts w:ascii="Arial" w:hAnsi="Arial" w:cs="Arial"/>
          <w:szCs w:val="24"/>
        </w:rPr>
        <w:t>.</w:t>
      </w:r>
    </w:p>
    <w:p w14:paraId="38B00BAA" w14:textId="2FE5EE74" w:rsidR="00226A72" w:rsidRPr="002C56D6" w:rsidRDefault="00226A72" w:rsidP="00226A72">
      <w:pPr>
        <w:pStyle w:val="Heading2"/>
        <w:rPr>
          <w:rFonts w:ascii="Arial" w:hAnsi="Arial" w:cs="Arial"/>
          <w:sz w:val="24"/>
          <w:szCs w:val="24"/>
        </w:rPr>
      </w:pPr>
      <w:bookmarkStart w:id="6" w:name="_Toc62564039"/>
      <w:r w:rsidRPr="002C56D6">
        <w:rPr>
          <w:rFonts w:ascii="Arial" w:hAnsi="Arial" w:cs="Arial"/>
          <w:sz w:val="24"/>
          <w:szCs w:val="24"/>
          <w:lang w:val="en-US"/>
        </w:rPr>
        <w:lastRenderedPageBreak/>
        <w:t>Monitoring sites</w:t>
      </w:r>
      <w:r w:rsidR="003D5725" w:rsidRPr="002C56D6">
        <w:rPr>
          <w:rFonts w:ascii="Arial" w:hAnsi="Arial" w:cs="Arial"/>
          <w:sz w:val="24"/>
          <w:szCs w:val="24"/>
          <w:lang w:val="en-US"/>
        </w:rPr>
        <w:t xml:space="preserve">, </w:t>
      </w:r>
      <w:r w:rsidR="00CC16D6" w:rsidRPr="002C56D6">
        <w:rPr>
          <w:rFonts w:ascii="Arial" w:hAnsi="Arial" w:cs="Arial"/>
          <w:sz w:val="24"/>
          <w:szCs w:val="24"/>
          <w:lang w:val="en-US"/>
        </w:rPr>
        <w:t xml:space="preserve">parameters, </w:t>
      </w:r>
      <w:r w:rsidR="003D5725" w:rsidRPr="002C56D6">
        <w:rPr>
          <w:rFonts w:ascii="Arial" w:hAnsi="Arial" w:cs="Arial"/>
          <w:sz w:val="24"/>
          <w:szCs w:val="24"/>
          <w:lang w:val="en-US"/>
        </w:rPr>
        <w:t>frequency</w:t>
      </w:r>
      <w:r w:rsidR="00CC16D6" w:rsidRPr="002C56D6">
        <w:rPr>
          <w:rFonts w:ascii="Arial" w:hAnsi="Arial" w:cs="Arial"/>
          <w:sz w:val="24"/>
          <w:szCs w:val="24"/>
          <w:lang w:val="en-US"/>
        </w:rPr>
        <w:t>, and duration</w:t>
      </w:r>
      <w:r w:rsidR="003D5725" w:rsidRPr="002C56D6">
        <w:rPr>
          <w:rFonts w:ascii="Arial" w:hAnsi="Arial" w:cs="Arial"/>
          <w:sz w:val="24"/>
          <w:szCs w:val="24"/>
          <w:lang w:val="en-US"/>
        </w:rPr>
        <w:t>.</w:t>
      </w:r>
      <w:bookmarkEnd w:id="6"/>
    </w:p>
    <w:p w14:paraId="2FBA4520" w14:textId="0287AC27" w:rsidR="00D4017B" w:rsidRPr="002C56D6" w:rsidRDefault="00D4017B"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Location: Tien (Mekong) and </w:t>
      </w:r>
      <w:r w:rsidR="00A9029F" w:rsidRPr="002C56D6">
        <w:rPr>
          <w:rFonts w:ascii="Arial" w:hAnsi="Arial" w:cs="Arial"/>
          <w:szCs w:val="24"/>
        </w:rPr>
        <w:t>Hau (</w:t>
      </w:r>
      <w:r w:rsidRPr="002C56D6">
        <w:rPr>
          <w:rFonts w:ascii="Arial" w:hAnsi="Arial" w:cs="Arial"/>
          <w:szCs w:val="24"/>
        </w:rPr>
        <w:t>Bassac)</w:t>
      </w:r>
      <w:r w:rsidR="00A9029F" w:rsidRPr="002C56D6">
        <w:rPr>
          <w:rFonts w:ascii="Arial" w:hAnsi="Arial" w:cs="Arial"/>
          <w:szCs w:val="24"/>
        </w:rPr>
        <w:t xml:space="preserve"> </w:t>
      </w:r>
      <w:r w:rsidR="00310EF4" w:rsidRPr="002C56D6">
        <w:rPr>
          <w:rFonts w:ascii="Arial" w:hAnsi="Arial" w:cs="Arial"/>
          <w:szCs w:val="24"/>
        </w:rPr>
        <w:t>rivers</w:t>
      </w:r>
      <w:r w:rsidR="00BA36D5">
        <w:rPr>
          <w:rFonts w:ascii="Arial" w:hAnsi="Arial" w:cs="Arial"/>
          <w:szCs w:val="24"/>
        </w:rPr>
        <w:t xml:space="preserve"> (and channels)</w:t>
      </w:r>
      <w:r w:rsidR="00310EF4" w:rsidRPr="002C56D6">
        <w:rPr>
          <w:rFonts w:ascii="Arial" w:hAnsi="Arial" w:cs="Arial"/>
          <w:szCs w:val="24"/>
        </w:rPr>
        <w:t xml:space="preserve"> </w:t>
      </w:r>
      <w:r w:rsidRPr="002C56D6">
        <w:rPr>
          <w:rFonts w:ascii="Arial" w:hAnsi="Arial" w:cs="Arial"/>
          <w:szCs w:val="24"/>
        </w:rPr>
        <w:t xml:space="preserve">from </w:t>
      </w:r>
      <w:r w:rsidR="00A9029F" w:rsidRPr="002C56D6">
        <w:rPr>
          <w:rFonts w:ascii="Arial" w:hAnsi="Arial" w:cs="Arial"/>
          <w:szCs w:val="24"/>
        </w:rPr>
        <w:t xml:space="preserve">upstream </w:t>
      </w:r>
      <w:r w:rsidRPr="002C56D6">
        <w:rPr>
          <w:rFonts w:ascii="Arial" w:hAnsi="Arial" w:cs="Arial"/>
          <w:szCs w:val="24"/>
        </w:rPr>
        <w:t xml:space="preserve">of </w:t>
      </w:r>
      <w:r w:rsidR="00B65F4B" w:rsidRPr="002C56D6">
        <w:rPr>
          <w:rFonts w:ascii="Arial" w:hAnsi="Arial" w:cs="Arial"/>
          <w:szCs w:val="24"/>
        </w:rPr>
        <w:t>VMD</w:t>
      </w:r>
      <w:r w:rsidRPr="002C56D6">
        <w:rPr>
          <w:rFonts w:ascii="Arial" w:hAnsi="Arial" w:cs="Arial"/>
          <w:szCs w:val="24"/>
        </w:rPr>
        <w:t xml:space="preserve"> to the</w:t>
      </w:r>
      <w:r w:rsidR="00310EF4" w:rsidRPr="002C56D6">
        <w:rPr>
          <w:rFonts w:ascii="Arial" w:hAnsi="Arial" w:cs="Arial"/>
          <w:szCs w:val="24"/>
        </w:rPr>
        <w:t>ir</w:t>
      </w:r>
      <w:r w:rsidRPr="002C56D6">
        <w:rPr>
          <w:rFonts w:ascii="Arial" w:hAnsi="Arial" w:cs="Arial"/>
          <w:szCs w:val="24"/>
        </w:rPr>
        <w:t xml:space="preserve"> mouth</w:t>
      </w:r>
      <w:r w:rsidR="00F00729" w:rsidRPr="002C56D6">
        <w:rPr>
          <w:rFonts w:ascii="Arial" w:hAnsi="Arial" w:cs="Arial"/>
          <w:szCs w:val="24"/>
        </w:rPr>
        <w:t>s</w:t>
      </w:r>
      <w:r w:rsidRPr="002C56D6">
        <w:rPr>
          <w:rFonts w:ascii="Arial" w:hAnsi="Arial" w:cs="Arial"/>
          <w:szCs w:val="24"/>
        </w:rPr>
        <w:t xml:space="preserve">. </w:t>
      </w:r>
    </w:p>
    <w:p w14:paraId="260AED9F" w14:textId="3FBE181B" w:rsidR="00F60058" w:rsidRPr="00BA36D5" w:rsidRDefault="00310EF4" w:rsidP="00BA36D5">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N</w:t>
      </w:r>
      <w:r w:rsidR="0000240C" w:rsidRPr="002C56D6">
        <w:rPr>
          <w:rFonts w:ascii="Arial" w:hAnsi="Arial" w:cs="Arial"/>
          <w:szCs w:val="24"/>
        </w:rPr>
        <w:t xml:space="preserve">umber of monitoring sites: </w:t>
      </w:r>
      <w:r w:rsidR="00C6442A">
        <w:rPr>
          <w:rFonts w:ascii="Arial" w:hAnsi="Arial" w:cs="Arial"/>
          <w:szCs w:val="24"/>
        </w:rPr>
        <w:t>We e</w:t>
      </w:r>
      <w:r w:rsidR="00BA36D5">
        <w:rPr>
          <w:rFonts w:ascii="Arial" w:hAnsi="Arial" w:cs="Arial"/>
          <w:szCs w:val="24"/>
        </w:rPr>
        <w:t>xpect the optimal number of stations to be no lower than</w:t>
      </w:r>
      <w:r w:rsidR="00BA36D5" w:rsidRPr="006B3B2D">
        <w:rPr>
          <w:rFonts w:ascii="Arial" w:hAnsi="Arial" w:cs="Arial"/>
          <w:szCs w:val="24"/>
        </w:rPr>
        <w:t xml:space="preserve"> 8 </w:t>
      </w:r>
      <w:r w:rsidR="00BA36D5">
        <w:rPr>
          <w:rFonts w:ascii="Arial" w:hAnsi="Arial" w:cs="Arial"/>
          <w:szCs w:val="24"/>
        </w:rPr>
        <w:t>and up to</w:t>
      </w:r>
      <w:r w:rsidR="00BA36D5" w:rsidRPr="006B3B2D">
        <w:rPr>
          <w:rFonts w:ascii="Arial" w:hAnsi="Arial" w:cs="Arial"/>
          <w:szCs w:val="24"/>
        </w:rPr>
        <w:t xml:space="preserve"> 17 </w:t>
      </w:r>
      <w:r w:rsidR="00BA36D5">
        <w:rPr>
          <w:rFonts w:ascii="Arial" w:hAnsi="Arial" w:cs="Arial"/>
          <w:szCs w:val="24"/>
        </w:rPr>
        <w:t xml:space="preserve">along both the </w:t>
      </w:r>
      <w:r w:rsidR="00BA36D5" w:rsidRPr="006B3B2D">
        <w:rPr>
          <w:rFonts w:ascii="Arial" w:hAnsi="Arial" w:cs="Arial"/>
          <w:szCs w:val="24"/>
        </w:rPr>
        <w:t xml:space="preserve">Tien </w:t>
      </w:r>
      <w:r w:rsidR="00BA36D5">
        <w:rPr>
          <w:rFonts w:ascii="Arial" w:hAnsi="Arial" w:cs="Arial"/>
          <w:szCs w:val="24"/>
        </w:rPr>
        <w:t>and</w:t>
      </w:r>
      <w:r w:rsidR="00BA36D5" w:rsidRPr="006B3B2D">
        <w:rPr>
          <w:rFonts w:ascii="Arial" w:hAnsi="Arial" w:cs="Arial"/>
          <w:szCs w:val="24"/>
        </w:rPr>
        <w:t xml:space="preserve"> Hau river</w:t>
      </w:r>
      <w:r w:rsidR="00BA36D5">
        <w:rPr>
          <w:rFonts w:ascii="Arial" w:hAnsi="Arial" w:cs="Arial"/>
          <w:szCs w:val="24"/>
        </w:rPr>
        <w:t xml:space="preserve"> channel</w:t>
      </w:r>
      <w:r w:rsidR="00BA36D5" w:rsidRPr="006B3B2D">
        <w:rPr>
          <w:rFonts w:ascii="Arial" w:hAnsi="Arial" w:cs="Arial"/>
          <w:szCs w:val="24"/>
        </w:rPr>
        <w:t>s</w:t>
      </w:r>
      <w:r w:rsidR="00BA36D5">
        <w:rPr>
          <w:rFonts w:ascii="Arial" w:hAnsi="Arial" w:cs="Arial"/>
          <w:szCs w:val="24"/>
        </w:rPr>
        <w:t xml:space="preserve">.The 5 existing station at </w:t>
      </w:r>
      <w:r w:rsidR="00BA36D5" w:rsidRPr="006B3B2D">
        <w:rPr>
          <w:rFonts w:ascii="Arial" w:hAnsi="Arial" w:cs="Arial"/>
          <w:szCs w:val="24"/>
        </w:rPr>
        <w:t xml:space="preserve">Tan Chau, Chau Doc, Vam Nao, Can Tho and My Thuan </w:t>
      </w:r>
      <w:r w:rsidR="00BA36D5">
        <w:rPr>
          <w:rFonts w:ascii="Arial" w:hAnsi="Arial" w:cs="Arial"/>
          <w:szCs w:val="24"/>
        </w:rPr>
        <w:t xml:space="preserve">are critically important thus compulsory. </w:t>
      </w:r>
      <w:r w:rsidRPr="00BA36D5">
        <w:rPr>
          <w:rFonts w:ascii="Arial" w:hAnsi="Arial" w:cs="Arial"/>
          <w:szCs w:val="24"/>
        </w:rPr>
        <w:t>The remaining range will be at suggestion of the consultancy group.</w:t>
      </w:r>
    </w:p>
    <w:p w14:paraId="0A407021" w14:textId="21808E98" w:rsidR="002823C0" w:rsidRPr="002C56D6" w:rsidRDefault="002823C0"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Monitoring parameters: </w:t>
      </w:r>
      <w:r w:rsidR="00C862E8" w:rsidRPr="002C56D6">
        <w:rPr>
          <w:rFonts w:ascii="Arial" w:hAnsi="Arial" w:cs="Arial"/>
          <w:szCs w:val="24"/>
        </w:rPr>
        <w:t>Water level</w:t>
      </w:r>
      <w:r w:rsidR="007C1BE4" w:rsidRPr="002C56D6">
        <w:rPr>
          <w:rStyle w:val="FootnoteReference"/>
          <w:rFonts w:ascii="Arial" w:hAnsi="Arial" w:cs="Arial"/>
          <w:szCs w:val="24"/>
        </w:rPr>
        <w:footnoteReference w:id="9"/>
      </w:r>
      <w:r w:rsidR="00C862E8" w:rsidRPr="002C56D6">
        <w:rPr>
          <w:rFonts w:ascii="Arial" w:hAnsi="Arial" w:cs="Arial"/>
          <w:szCs w:val="24"/>
        </w:rPr>
        <w:t>, d</w:t>
      </w:r>
      <w:r w:rsidRPr="002C56D6">
        <w:rPr>
          <w:rFonts w:ascii="Arial" w:hAnsi="Arial" w:cs="Arial"/>
          <w:szCs w:val="24"/>
        </w:rPr>
        <w:t>ischarge</w:t>
      </w:r>
      <w:r w:rsidR="007C1BE4" w:rsidRPr="002C56D6">
        <w:rPr>
          <w:rStyle w:val="FootnoteReference"/>
          <w:rFonts w:ascii="Arial" w:hAnsi="Arial" w:cs="Arial"/>
          <w:szCs w:val="24"/>
        </w:rPr>
        <w:footnoteReference w:id="10"/>
      </w:r>
      <w:r w:rsidRPr="002C56D6">
        <w:rPr>
          <w:rFonts w:ascii="Arial" w:hAnsi="Arial" w:cs="Arial"/>
          <w:szCs w:val="24"/>
        </w:rPr>
        <w:t xml:space="preserve">, bathymetry, </w:t>
      </w:r>
      <w:r w:rsidR="002C085D" w:rsidRPr="002C56D6">
        <w:rPr>
          <w:rFonts w:ascii="Arial" w:hAnsi="Arial" w:cs="Arial"/>
          <w:szCs w:val="24"/>
        </w:rPr>
        <w:t>bed-load</w:t>
      </w:r>
      <w:r w:rsidRPr="002C56D6">
        <w:rPr>
          <w:rFonts w:ascii="Arial" w:hAnsi="Arial" w:cs="Arial"/>
          <w:szCs w:val="24"/>
        </w:rPr>
        <w:t xml:space="preserve">, </w:t>
      </w:r>
      <w:r w:rsidR="00ED535F" w:rsidRPr="002C56D6">
        <w:rPr>
          <w:rFonts w:ascii="Arial" w:hAnsi="Arial" w:cs="Arial"/>
          <w:szCs w:val="24"/>
        </w:rPr>
        <w:t>s</w:t>
      </w:r>
      <w:r w:rsidRPr="002C56D6">
        <w:rPr>
          <w:rFonts w:ascii="Arial" w:hAnsi="Arial" w:cs="Arial"/>
          <w:szCs w:val="24"/>
        </w:rPr>
        <w:t>uspended load</w:t>
      </w:r>
      <w:r w:rsidR="00330019" w:rsidRPr="002C56D6">
        <w:rPr>
          <w:rFonts w:ascii="Arial" w:hAnsi="Arial" w:cs="Arial"/>
          <w:szCs w:val="24"/>
        </w:rPr>
        <w:t xml:space="preserve"> at a series of optimal dept</w:t>
      </w:r>
      <w:r w:rsidR="00843E50" w:rsidRPr="002C56D6">
        <w:rPr>
          <w:rFonts w:ascii="Arial" w:hAnsi="Arial" w:cs="Arial"/>
          <w:szCs w:val="24"/>
        </w:rPr>
        <w:t>h</w:t>
      </w:r>
      <w:r w:rsidR="00330019" w:rsidRPr="002C56D6">
        <w:rPr>
          <w:rFonts w:ascii="Arial" w:hAnsi="Arial" w:cs="Arial"/>
          <w:szCs w:val="24"/>
        </w:rPr>
        <w:t>s</w:t>
      </w:r>
      <w:r w:rsidR="00D04B1F" w:rsidRPr="002C56D6">
        <w:rPr>
          <w:rFonts w:ascii="Arial" w:hAnsi="Arial" w:cs="Arial"/>
          <w:szCs w:val="24"/>
        </w:rPr>
        <w:t>,</w:t>
      </w:r>
      <w:r w:rsidR="00ED535F" w:rsidRPr="002C56D6">
        <w:rPr>
          <w:rFonts w:ascii="Arial" w:hAnsi="Arial" w:cs="Arial"/>
          <w:szCs w:val="24"/>
        </w:rPr>
        <w:t xml:space="preserve"> and grain-size distribution</w:t>
      </w:r>
      <w:r w:rsidR="00310EF4" w:rsidRPr="002C56D6">
        <w:rPr>
          <w:rFonts w:ascii="Arial" w:hAnsi="Arial" w:cs="Arial"/>
          <w:szCs w:val="24"/>
        </w:rPr>
        <w:t>.</w:t>
      </w:r>
    </w:p>
    <w:p w14:paraId="12D67961" w14:textId="7E5F4F44" w:rsidR="00ED535F" w:rsidRPr="002C56D6" w:rsidRDefault="00AF7DA7"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Monitoring frequency: </w:t>
      </w:r>
      <w:r w:rsidR="001B33A4" w:rsidRPr="002C56D6">
        <w:rPr>
          <w:rFonts w:ascii="Arial" w:hAnsi="Arial" w:cs="Arial"/>
          <w:szCs w:val="24"/>
        </w:rPr>
        <w:t xml:space="preserve">The monitoring parameters </w:t>
      </w:r>
      <w:r w:rsidR="00385241" w:rsidRPr="002C56D6">
        <w:rPr>
          <w:rFonts w:ascii="Arial" w:hAnsi="Arial" w:cs="Arial"/>
          <w:szCs w:val="24"/>
        </w:rPr>
        <w:t>are</w:t>
      </w:r>
      <w:r w:rsidR="001B33A4" w:rsidRPr="002C56D6">
        <w:rPr>
          <w:rFonts w:ascii="Arial" w:hAnsi="Arial" w:cs="Arial"/>
          <w:szCs w:val="24"/>
        </w:rPr>
        <w:t xml:space="preserve"> </w:t>
      </w:r>
      <w:r w:rsidR="00385241" w:rsidRPr="002C56D6">
        <w:rPr>
          <w:rFonts w:ascii="Arial" w:hAnsi="Arial" w:cs="Arial"/>
          <w:szCs w:val="24"/>
        </w:rPr>
        <w:t xml:space="preserve">suggested to </w:t>
      </w:r>
      <w:r w:rsidR="00F407C3" w:rsidRPr="002C56D6">
        <w:rPr>
          <w:rFonts w:ascii="Arial" w:hAnsi="Arial" w:cs="Arial"/>
          <w:szCs w:val="24"/>
        </w:rPr>
        <w:t xml:space="preserve">be less frequent in </w:t>
      </w:r>
      <w:r w:rsidR="003A549E" w:rsidRPr="002C56D6">
        <w:rPr>
          <w:rFonts w:ascii="Arial" w:hAnsi="Arial" w:cs="Arial"/>
          <w:szCs w:val="24"/>
        </w:rPr>
        <w:t>the dry season</w:t>
      </w:r>
      <w:r w:rsidR="00AD5458" w:rsidRPr="002C56D6">
        <w:rPr>
          <w:rFonts w:ascii="Arial" w:hAnsi="Arial" w:cs="Arial"/>
          <w:szCs w:val="24"/>
        </w:rPr>
        <w:t xml:space="preserve"> and </w:t>
      </w:r>
      <w:r w:rsidR="00F407C3" w:rsidRPr="002C56D6">
        <w:rPr>
          <w:rFonts w:ascii="Arial" w:hAnsi="Arial" w:cs="Arial"/>
          <w:szCs w:val="24"/>
        </w:rPr>
        <w:t>more frequent</w:t>
      </w:r>
      <w:r w:rsidR="00AD5458" w:rsidRPr="002C56D6">
        <w:rPr>
          <w:rFonts w:ascii="Arial" w:hAnsi="Arial" w:cs="Arial"/>
          <w:szCs w:val="24"/>
        </w:rPr>
        <w:t xml:space="preserve"> in the wet season. </w:t>
      </w:r>
    </w:p>
    <w:p w14:paraId="6D92BC37" w14:textId="6D27FA91" w:rsidR="00A77131" w:rsidRPr="002C56D6" w:rsidRDefault="00A77131"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Monitoring duration: </w:t>
      </w:r>
      <w:r w:rsidR="00826183" w:rsidRPr="002C56D6">
        <w:rPr>
          <w:rFonts w:ascii="Arial" w:hAnsi="Arial" w:cs="Arial"/>
          <w:szCs w:val="24"/>
        </w:rPr>
        <w:t>It is suggested to run an intensive monitoring campaign from Apr</w:t>
      </w:r>
      <w:r w:rsidR="00781063" w:rsidRPr="002C56D6">
        <w:rPr>
          <w:rFonts w:ascii="Arial" w:hAnsi="Arial" w:cs="Arial"/>
          <w:szCs w:val="24"/>
        </w:rPr>
        <w:t>il</w:t>
      </w:r>
      <w:r w:rsidR="00826183" w:rsidRPr="002C56D6">
        <w:rPr>
          <w:rFonts w:ascii="Arial" w:hAnsi="Arial" w:cs="Arial"/>
          <w:szCs w:val="24"/>
        </w:rPr>
        <w:t xml:space="preserve"> through Dec</w:t>
      </w:r>
      <w:r w:rsidR="00781063" w:rsidRPr="002C56D6">
        <w:rPr>
          <w:rFonts w:ascii="Arial" w:hAnsi="Arial" w:cs="Arial"/>
          <w:szCs w:val="24"/>
        </w:rPr>
        <w:t>ember</w:t>
      </w:r>
      <w:r w:rsidR="00826183" w:rsidRPr="002C56D6">
        <w:rPr>
          <w:rFonts w:ascii="Arial" w:hAnsi="Arial" w:cs="Arial"/>
          <w:szCs w:val="24"/>
        </w:rPr>
        <w:t xml:space="preserve"> 2021 including a first analysis, and validate the findings with a more light-touch monitoring campaign in 2022</w:t>
      </w:r>
      <w:r w:rsidR="00310EF4" w:rsidRPr="002C56D6">
        <w:rPr>
          <w:rFonts w:ascii="Arial" w:hAnsi="Arial" w:cs="Arial"/>
          <w:szCs w:val="24"/>
        </w:rPr>
        <w:t xml:space="preserve"> (focusing on the wet season)</w:t>
      </w:r>
      <w:r w:rsidR="00826183" w:rsidRPr="002C56D6">
        <w:rPr>
          <w:rFonts w:ascii="Arial" w:hAnsi="Arial" w:cs="Arial"/>
          <w:szCs w:val="24"/>
        </w:rPr>
        <w:t>. Should 2021 be a very dry year, this approach may need adjustment</w:t>
      </w:r>
      <w:r w:rsidR="00310EF4" w:rsidRPr="002C56D6">
        <w:rPr>
          <w:rFonts w:ascii="Arial" w:hAnsi="Arial" w:cs="Arial"/>
          <w:szCs w:val="24"/>
        </w:rPr>
        <w:t>s</w:t>
      </w:r>
      <w:r w:rsidR="00826183" w:rsidRPr="002C56D6">
        <w:rPr>
          <w:rFonts w:ascii="Arial" w:hAnsi="Arial" w:cs="Arial"/>
          <w:szCs w:val="24"/>
        </w:rPr>
        <w:t xml:space="preserve"> in agreement between the contract</w:t>
      </w:r>
      <w:r w:rsidR="00310EF4" w:rsidRPr="002C56D6">
        <w:rPr>
          <w:rFonts w:ascii="Arial" w:hAnsi="Arial" w:cs="Arial"/>
          <w:szCs w:val="24"/>
        </w:rPr>
        <w:t>ing authority</w:t>
      </w:r>
      <w:r w:rsidR="00826183" w:rsidRPr="002C56D6">
        <w:rPr>
          <w:rFonts w:ascii="Arial" w:hAnsi="Arial" w:cs="Arial"/>
          <w:szCs w:val="24"/>
        </w:rPr>
        <w:t xml:space="preserve"> and the consultants.</w:t>
      </w:r>
    </w:p>
    <w:p w14:paraId="2EC74E65" w14:textId="3C0C7079" w:rsidR="0000240C" w:rsidRPr="002C56D6" w:rsidRDefault="00585A40" w:rsidP="00585A40">
      <w:pPr>
        <w:pStyle w:val="Heading2"/>
        <w:rPr>
          <w:rFonts w:ascii="Arial" w:hAnsi="Arial" w:cs="Arial"/>
          <w:sz w:val="24"/>
          <w:szCs w:val="24"/>
          <w:lang w:val="en-US"/>
        </w:rPr>
      </w:pPr>
      <w:bookmarkStart w:id="7" w:name="_Toc62564040"/>
      <w:r w:rsidRPr="002C56D6">
        <w:rPr>
          <w:rFonts w:ascii="Arial" w:hAnsi="Arial" w:cs="Arial"/>
          <w:sz w:val="24"/>
          <w:szCs w:val="24"/>
          <w:lang w:val="en-US"/>
        </w:rPr>
        <w:t>T</w:t>
      </w:r>
      <w:r w:rsidR="00B930A1" w:rsidRPr="002C56D6">
        <w:rPr>
          <w:rFonts w:ascii="Arial" w:hAnsi="Arial" w:cs="Arial"/>
          <w:sz w:val="24"/>
          <w:szCs w:val="24"/>
          <w:lang w:val="en-US"/>
        </w:rPr>
        <w:t>he proposed activities</w:t>
      </w:r>
      <w:bookmarkEnd w:id="7"/>
      <w:r w:rsidR="00BC1444" w:rsidRPr="002C56D6">
        <w:rPr>
          <w:rFonts w:ascii="Arial" w:hAnsi="Arial" w:cs="Arial"/>
          <w:sz w:val="24"/>
          <w:szCs w:val="24"/>
          <w:lang w:val="en-US"/>
        </w:rPr>
        <w:t xml:space="preserve"> </w:t>
      </w:r>
    </w:p>
    <w:p w14:paraId="315FCE52" w14:textId="5F56313A" w:rsidR="0008711E" w:rsidRPr="002C56D6" w:rsidRDefault="0005032F" w:rsidP="0008711E">
      <w:pPr>
        <w:spacing w:after="200" w:line="276" w:lineRule="auto"/>
        <w:jc w:val="both"/>
        <w:rPr>
          <w:rFonts w:ascii="Arial" w:hAnsi="Arial" w:cs="Arial"/>
        </w:rPr>
      </w:pPr>
      <w:r w:rsidRPr="002C56D6">
        <w:rPr>
          <w:rFonts w:ascii="Arial" w:hAnsi="Arial" w:cs="Arial"/>
        </w:rPr>
        <w:t>The activities c</w:t>
      </w:r>
      <w:r w:rsidR="00A808C4" w:rsidRPr="002C56D6">
        <w:rPr>
          <w:rFonts w:ascii="Arial" w:hAnsi="Arial" w:cs="Arial"/>
        </w:rPr>
        <w:t>an</w:t>
      </w:r>
      <w:r w:rsidRPr="002C56D6">
        <w:rPr>
          <w:rFonts w:ascii="Arial" w:hAnsi="Arial" w:cs="Arial"/>
        </w:rPr>
        <w:t xml:space="preserve"> be grouped into two work packages as </w:t>
      </w:r>
      <w:r w:rsidR="00310EF4" w:rsidRPr="002C56D6">
        <w:rPr>
          <w:rFonts w:ascii="Arial" w:hAnsi="Arial" w:cs="Arial"/>
        </w:rPr>
        <w:t xml:space="preserve">suggested </w:t>
      </w:r>
      <w:r w:rsidRPr="002C56D6">
        <w:rPr>
          <w:rFonts w:ascii="Arial" w:hAnsi="Arial" w:cs="Arial"/>
        </w:rPr>
        <w:t>below:</w:t>
      </w:r>
    </w:p>
    <w:p w14:paraId="390F9806" w14:textId="1C3B8976" w:rsidR="00BF4EF1" w:rsidRPr="002C56D6" w:rsidRDefault="00BF4EF1" w:rsidP="00BF4EF1">
      <w:pPr>
        <w:pStyle w:val="Heading3"/>
        <w:rPr>
          <w:rFonts w:ascii="Arial" w:hAnsi="Arial" w:cs="Arial"/>
          <w:i/>
          <w:sz w:val="24"/>
          <w:szCs w:val="24"/>
        </w:rPr>
      </w:pPr>
      <w:bookmarkStart w:id="8" w:name="_Toc62564041"/>
      <w:r w:rsidRPr="002C56D6">
        <w:rPr>
          <w:rFonts w:ascii="Arial" w:hAnsi="Arial" w:cs="Arial"/>
          <w:i/>
          <w:sz w:val="24"/>
          <w:szCs w:val="24"/>
          <w:lang w:val="en-US"/>
        </w:rPr>
        <w:t xml:space="preserve">Work package 1: </w:t>
      </w:r>
      <w:r w:rsidR="00A329C1" w:rsidRPr="002C56D6">
        <w:rPr>
          <w:rFonts w:ascii="Arial" w:hAnsi="Arial" w:cs="Arial"/>
          <w:i/>
          <w:sz w:val="24"/>
          <w:szCs w:val="24"/>
          <w:lang w:val="en-US"/>
        </w:rPr>
        <w:t xml:space="preserve">river sand </w:t>
      </w:r>
      <w:r w:rsidR="00B12B2E" w:rsidRPr="002C56D6">
        <w:rPr>
          <w:rFonts w:ascii="Arial" w:hAnsi="Arial" w:cs="Arial"/>
          <w:i/>
          <w:sz w:val="24"/>
          <w:szCs w:val="24"/>
          <w:lang w:val="en-US"/>
        </w:rPr>
        <w:t>monitoring</w:t>
      </w:r>
      <w:r w:rsidR="0050497D" w:rsidRPr="002C56D6">
        <w:rPr>
          <w:rFonts w:ascii="Arial" w:hAnsi="Arial" w:cs="Arial"/>
          <w:i/>
          <w:sz w:val="24"/>
          <w:szCs w:val="24"/>
          <w:lang w:val="en-US"/>
        </w:rPr>
        <w:t>, sampling,</w:t>
      </w:r>
      <w:r w:rsidR="00A329C1" w:rsidRPr="002C56D6">
        <w:rPr>
          <w:rFonts w:ascii="Arial" w:hAnsi="Arial" w:cs="Arial"/>
          <w:i/>
          <w:sz w:val="24"/>
          <w:szCs w:val="24"/>
          <w:lang w:val="en-US"/>
        </w:rPr>
        <w:t xml:space="preserve"> and survey</w:t>
      </w:r>
      <w:bookmarkEnd w:id="8"/>
    </w:p>
    <w:p w14:paraId="285F19B9" w14:textId="696A5D43" w:rsidR="00AA0E3B" w:rsidRPr="002C56D6" w:rsidRDefault="00AA0E3B" w:rsidP="00AA0E3B">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Collec</w:t>
      </w:r>
      <w:r w:rsidR="00C06B7B" w:rsidRPr="002C56D6">
        <w:rPr>
          <w:rFonts w:ascii="Arial" w:hAnsi="Arial" w:cs="Arial"/>
          <w:szCs w:val="24"/>
        </w:rPr>
        <w:t>t</w:t>
      </w:r>
      <w:r w:rsidRPr="002C56D6">
        <w:rPr>
          <w:rFonts w:ascii="Arial" w:hAnsi="Arial" w:cs="Arial"/>
          <w:szCs w:val="24"/>
        </w:rPr>
        <w:t xml:space="preserve"> secondary data</w:t>
      </w:r>
      <w:r w:rsidR="00BE12A9" w:rsidRPr="002C56D6">
        <w:rPr>
          <w:rFonts w:ascii="Arial" w:hAnsi="Arial" w:cs="Arial"/>
          <w:szCs w:val="24"/>
        </w:rPr>
        <w:t xml:space="preserve"> (</w:t>
      </w:r>
      <w:r w:rsidR="00F00729" w:rsidRPr="002C56D6">
        <w:rPr>
          <w:rFonts w:ascii="Arial" w:hAnsi="Arial" w:cs="Arial"/>
          <w:szCs w:val="24"/>
        </w:rPr>
        <w:t xml:space="preserve">eg. </w:t>
      </w:r>
      <w:r w:rsidR="00BE12A9" w:rsidRPr="002C56D6">
        <w:rPr>
          <w:rFonts w:ascii="Arial" w:hAnsi="Arial" w:cs="Arial"/>
          <w:szCs w:val="24"/>
        </w:rPr>
        <w:t xml:space="preserve">technical reports, </w:t>
      </w:r>
      <w:r w:rsidR="008C36E0" w:rsidRPr="002C56D6">
        <w:rPr>
          <w:rFonts w:ascii="Arial" w:hAnsi="Arial" w:cs="Arial"/>
          <w:szCs w:val="24"/>
        </w:rPr>
        <w:t>research paper</w:t>
      </w:r>
      <w:r w:rsidR="00A808C4" w:rsidRPr="002C56D6">
        <w:rPr>
          <w:rFonts w:ascii="Arial" w:hAnsi="Arial" w:cs="Arial"/>
          <w:szCs w:val="24"/>
        </w:rPr>
        <w:t>s</w:t>
      </w:r>
      <w:r w:rsidR="008C36E0" w:rsidRPr="002C56D6">
        <w:rPr>
          <w:rFonts w:ascii="Arial" w:hAnsi="Arial" w:cs="Arial"/>
          <w:szCs w:val="24"/>
        </w:rPr>
        <w:t xml:space="preserve">, </w:t>
      </w:r>
      <w:r w:rsidR="00745479" w:rsidRPr="002C56D6">
        <w:rPr>
          <w:rFonts w:ascii="Arial" w:hAnsi="Arial" w:cs="Arial"/>
          <w:szCs w:val="24"/>
        </w:rPr>
        <w:t xml:space="preserve">thematic </w:t>
      </w:r>
      <w:r w:rsidR="00BE12A9" w:rsidRPr="002C56D6">
        <w:rPr>
          <w:rFonts w:ascii="Arial" w:hAnsi="Arial" w:cs="Arial"/>
          <w:szCs w:val="24"/>
        </w:rPr>
        <w:t xml:space="preserve">maps, </w:t>
      </w:r>
      <w:r w:rsidR="006438B8" w:rsidRPr="002C56D6">
        <w:rPr>
          <w:rFonts w:ascii="Arial" w:hAnsi="Arial" w:cs="Arial"/>
          <w:szCs w:val="24"/>
        </w:rPr>
        <w:t>high resolution satellite images</w:t>
      </w:r>
      <w:r w:rsidR="00BE12A9" w:rsidRPr="002C56D6">
        <w:rPr>
          <w:rFonts w:ascii="Arial" w:hAnsi="Arial" w:cs="Arial"/>
          <w:szCs w:val="24"/>
        </w:rPr>
        <w:t>,</w:t>
      </w:r>
      <w:r w:rsidR="002B2042" w:rsidRPr="002C56D6">
        <w:rPr>
          <w:rFonts w:ascii="Arial" w:hAnsi="Arial" w:cs="Arial"/>
          <w:szCs w:val="24"/>
        </w:rPr>
        <w:t xml:space="preserve"> DEM</w:t>
      </w:r>
      <w:r w:rsidR="00BE12A9" w:rsidRPr="002C56D6">
        <w:rPr>
          <w:rFonts w:ascii="Arial" w:hAnsi="Arial" w:cs="Arial"/>
          <w:szCs w:val="24"/>
        </w:rPr>
        <w:t>)</w:t>
      </w:r>
      <w:r w:rsidR="00C06B7B" w:rsidRPr="002C56D6">
        <w:rPr>
          <w:rFonts w:ascii="Arial" w:hAnsi="Arial" w:cs="Arial"/>
          <w:szCs w:val="24"/>
        </w:rPr>
        <w:t xml:space="preserve"> from the Mekong River Commission (MRC)</w:t>
      </w:r>
      <w:r w:rsidR="00C6442A">
        <w:rPr>
          <w:rFonts w:ascii="Arial" w:hAnsi="Arial" w:cs="Arial"/>
          <w:szCs w:val="24"/>
        </w:rPr>
        <w:t xml:space="preserve"> secretariat data portal, provincial people’s committees departments</w:t>
      </w:r>
      <w:r w:rsidR="00C06B7B" w:rsidRPr="002C56D6">
        <w:rPr>
          <w:rFonts w:ascii="Arial" w:hAnsi="Arial" w:cs="Arial"/>
          <w:szCs w:val="24"/>
        </w:rPr>
        <w:t xml:space="preserve"> (mainly from </w:t>
      </w:r>
      <w:r w:rsidR="00C6442A">
        <w:rPr>
          <w:rFonts w:ascii="Arial" w:hAnsi="Arial" w:cs="Arial"/>
          <w:szCs w:val="24"/>
        </w:rPr>
        <w:t>DoNREs, DoCs), ministries and associate institutes</w:t>
      </w:r>
      <w:r w:rsidR="00C06B7B" w:rsidRPr="002C56D6">
        <w:rPr>
          <w:rFonts w:ascii="Arial" w:hAnsi="Arial" w:cs="Arial"/>
          <w:szCs w:val="24"/>
        </w:rPr>
        <w:t xml:space="preserve"> (</w:t>
      </w:r>
      <w:r w:rsidR="00C6442A">
        <w:rPr>
          <w:rFonts w:ascii="Arial" w:hAnsi="Arial" w:cs="Arial"/>
          <w:szCs w:val="24"/>
        </w:rPr>
        <w:t xml:space="preserve">eg. </w:t>
      </w:r>
      <w:r w:rsidR="00C06B7B" w:rsidRPr="002C56D6">
        <w:rPr>
          <w:rFonts w:ascii="Arial" w:hAnsi="Arial" w:cs="Arial"/>
          <w:szCs w:val="24"/>
        </w:rPr>
        <w:t>MoNRE, MoC), development partners such as W</w:t>
      </w:r>
      <w:r w:rsidR="00C6442A">
        <w:rPr>
          <w:rFonts w:ascii="Arial" w:hAnsi="Arial" w:cs="Arial"/>
          <w:szCs w:val="24"/>
        </w:rPr>
        <w:t xml:space="preserve">orld </w:t>
      </w:r>
      <w:r w:rsidR="00C06B7B" w:rsidRPr="002C56D6">
        <w:rPr>
          <w:rFonts w:ascii="Arial" w:hAnsi="Arial" w:cs="Arial"/>
          <w:szCs w:val="24"/>
        </w:rPr>
        <w:t>B</w:t>
      </w:r>
      <w:r w:rsidR="00C6442A">
        <w:rPr>
          <w:rFonts w:ascii="Arial" w:hAnsi="Arial" w:cs="Arial"/>
          <w:szCs w:val="24"/>
        </w:rPr>
        <w:t>ank</w:t>
      </w:r>
      <w:r w:rsidR="00C06B7B" w:rsidRPr="002C56D6">
        <w:rPr>
          <w:rFonts w:ascii="Arial" w:hAnsi="Arial" w:cs="Arial"/>
          <w:szCs w:val="24"/>
        </w:rPr>
        <w:t xml:space="preserve">, GIZ,  universities, </w:t>
      </w:r>
      <w:r w:rsidR="00C6442A">
        <w:rPr>
          <w:rFonts w:ascii="Arial" w:hAnsi="Arial" w:cs="Arial"/>
          <w:szCs w:val="24"/>
        </w:rPr>
        <w:t>and other relevant organizations</w:t>
      </w:r>
      <w:r w:rsidR="00C06B7B" w:rsidRPr="002C56D6">
        <w:rPr>
          <w:rFonts w:ascii="Arial" w:hAnsi="Arial" w:cs="Arial"/>
          <w:szCs w:val="24"/>
        </w:rPr>
        <w:t xml:space="preserve"> and internal </w:t>
      </w:r>
      <w:r w:rsidR="00C6442A">
        <w:rPr>
          <w:rFonts w:ascii="Arial" w:hAnsi="Arial" w:cs="Arial"/>
          <w:szCs w:val="24"/>
        </w:rPr>
        <w:t xml:space="preserve">available </w:t>
      </w:r>
      <w:r w:rsidR="00C06B7B" w:rsidRPr="002C56D6">
        <w:rPr>
          <w:rFonts w:ascii="Arial" w:hAnsi="Arial" w:cs="Arial"/>
          <w:szCs w:val="24"/>
        </w:rPr>
        <w:t>datasets from the IKI sand mining project</w:t>
      </w:r>
      <w:r w:rsidRPr="002C56D6">
        <w:rPr>
          <w:rFonts w:ascii="Arial" w:hAnsi="Arial" w:cs="Arial"/>
          <w:szCs w:val="24"/>
        </w:rPr>
        <w:t xml:space="preserve"> to support the selection of monitoring sites</w:t>
      </w:r>
      <w:r w:rsidR="00C06B7B" w:rsidRPr="002C56D6">
        <w:rPr>
          <w:rFonts w:ascii="Arial" w:hAnsi="Arial" w:cs="Arial"/>
          <w:szCs w:val="24"/>
        </w:rPr>
        <w:t xml:space="preserve"> (</w:t>
      </w:r>
      <w:r w:rsidR="00843E50" w:rsidRPr="002C56D6">
        <w:rPr>
          <w:rFonts w:ascii="Arial" w:hAnsi="Arial" w:cs="Arial"/>
          <w:szCs w:val="24"/>
        </w:rPr>
        <w:t>beyond</w:t>
      </w:r>
      <w:r w:rsidR="00C06B7B" w:rsidRPr="002C56D6">
        <w:rPr>
          <w:rFonts w:ascii="Arial" w:hAnsi="Arial" w:cs="Arial"/>
          <w:szCs w:val="24"/>
        </w:rPr>
        <w:t xml:space="preserve"> the 5 </w:t>
      </w:r>
      <w:r w:rsidR="00F00729" w:rsidRPr="002C56D6">
        <w:rPr>
          <w:rFonts w:ascii="Arial" w:hAnsi="Arial" w:cs="Arial"/>
          <w:szCs w:val="24"/>
        </w:rPr>
        <w:t>pre-identified stations</w:t>
      </w:r>
      <w:r w:rsidR="00C06B7B" w:rsidRPr="002C56D6">
        <w:rPr>
          <w:rFonts w:ascii="Arial" w:hAnsi="Arial" w:cs="Arial"/>
          <w:szCs w:val="24"/>
        </w:rPr>
        <w:t>)</w:t>
      </w:r>
      <w:r w:rsidRPr="002C56D6">
        <w:rPr>
          <w:rFonts w:ascii="Arial" w:hAnsi="Arial" w:cs="Arial"/>
          <w:szCs w:val="24"/>
        </w:rPr>
        <w:t xml:space="preserve"> and the development of</w:t>
      </w:r>
      <w:r w:rsidR="00C06B7B" w:rsidRPr="002C56D6">
        <w:rPr>
          <w:rFonts w:ascii="Arial" w:hAnsi="Arial" w:cs="Arial"/>
          <w:szCs w:val="24"/>
        </w:rPr>
        <w:t xml:space="preserve"> the</w:t>
      </w:r>
      <w:r w:rsidRPr="002C56D6">
        <w:rPr>
          <w:rFonts w:ascii="Arial" w:hAnsi="Arial" w:cs="Arial"/>
          <w:szCs w:val="24"/>
        </w:rPr>
        <w:t xml:space="preserve"> delta-wide sand budget</w:t>
      </w:r>
      <w:r w:rsidR="00C06B7B" w:rsidRPr="002C56D6">
        <w:rPr>
          <w:rFonts w:ascii="Arial" w:hAnsi="Arial" w:cs="Arial"/>
          <w:szCs w:val="24"/>
        </w:rPr>
        <w:t>.</w:t>
      </w:r>
    </w:p>
    <w:p w14:paraId="0D9FAAFC" w14:textId="00E3E207" w:rsidR="009F259B" w:rsidRPr="002C56D6" w:rsidRDefault="00FE7D25"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Determin</w:t>
      </w:r>
      <w:r w:rsidR="00C06B7B" w:rsidRPr="002C56D6">
        <w:rPr>
          <w:rFonts w:ascii="Arial" w:hAnsi="Arial" w:cs="Arial"/>
          <w:szCs w:val="24"/>
        </w:rPr>
        <w:t>e the</w:t>
      </w:r>
      <w:r w:rsidR="002B47AC" w:rsidRPr="002C56D6">
        <w:rPr>
          <w:rFonts w:ascii="Arial" w:hAnsi="Arial" w:cs="Arial"/>
          <w:szCs w:val="24"/>
        </w:rPr>
        <w:t xml:space="preserve"> </w:t>
      </w:r>
      <w:r w:rsidR="007E310C" w:rsidRPr="002C56D6">
        <w:rPr>
          <w:rFonts w:ascii="Arial" w:hAnsi="Arial" w:cs="Arial"/>
          <w:szCs w:val="24"/>
        </w:rPr>
        <w:t xml:space="preserve">number and </w:t>
      </w:r>
      <w:r w:rsidR="00A4362E" w:rsidRPr="002C56D6">
        <w:rPr>
          <w:rFonts w:ascii="Arial" w:hAnsi="Arial" w:cs="Arial"/>
          <w:szCs w:val="24"/>
        </w:rPr>
        <w:t xml:space="preserve">locations </w:t>
      </w:r>
      <w:r w:rsidR="00C06B7B" w:rsidRPr="002C56D6">
        <w:rPr>
          <w:rFonts w:ascii="Arial" w:hAnsi="Arial" w:cs="Arial"/>
          <w:szCs w:val="24"/>
        </w:rPr>
        <w:t xml:space="preserve">of </w:t>
      </w:r>
      <w:r w:rsidR="009F259B" w:rsidRPr="002C56D6">
        <w:rPr>
          <w:rFonts w:ascii="Arial" w:hAnsi="Arial" w:cs="Arial"/>
          <w:szCs w:val="24"/>
        </w:rPr>
        <w:t>the monitoring sites</w:t>
      </w:r>
      <w:r w:rsidRPr="002C56D6">
        <w:rPr>
          <w:rFonts w:ascii="Arial" w:hAnsi="Arial" w:cs="Arial"/>
          <w:szCs w:val="24"/>
        </w:rPr>
        <w:t>/stations</w:t>
      </w:r>
      <w:r w:rsidR="00C06B7B" w:rsidRPr="002C56D6">
        <w:rPr>
          <w:rFonts w:ascii="Arial" w:hAnsi="Arial" w:cs="Arial"/>
          <w:szCs w:val="24"/>
        </w:rPr>
        <w:t xml:space="preserve"> (in addition to the 5 </w:t>
      </w:r>
      <w:r w:rsidR="00F00729" w:rsidRPr="002C56D6">
        <w:rPr>
          <w:rFonts w:ascii="Arial" w:hAnsi="Arial" w:cs="Arial"/>
          <w:szCs w:val="24"/>
        </w:rPr>
        <w:t>pre-identified</w:t>
      </w:r>
      <w:r w:rsidR="00C06B7B" w:rsidRPr="002C56D6">
        <w:rPr>
          <w:rFonts w:ascii="Arial" w:hAnsi="Arial" w:cs="Arial"/>
          <w:szCs w:val="24"/>
        </w:rPr>
        <w:t xml:space="preserve"> ones)</w:t>
      </w:r>
      <w:r w:rsidRPr="002C56D6">
        <w:rPr>
          <w:rFonts w:ascii="Arial" w:hAnsi="Arial" w:cs="Arial"/>
          <w:szCs w:val="24"/>
        </w:rPr>
        <w:t xml:space="preserve"> </w:t>
      </w:r>
      <w:r w:rsidR="007E310C" w:rsidRPr="002C56D6">
        <w:rPr>
          <w:rFonts w:ascii="Arial" w:hAnsi="Arial" w:cs="Arial"/>
          <w:szCs w:val="24"/>
        </w:rPr>
        <w:t>and the method/protocol</w:t>
      </w:r>
      <w:r w:rsidR="00617E4E" w:rsidRPr="002C56D6">
        <w:rPr>
          <w:rFonts w:ascii="Arial" w:hAnsi="Arial" w:cs="Arial"/>
          <w:szCs w:val="24"/>
        </w:rPr>
        <w:t>/risk</w:t>
      </w:r>
      <w:r w:rsidR="005864AA" w:rsidRPr="002C56D6">
        <w:rPr>
          <w:rFonts w:ascii="Arial" w:hAnsi="Arial" w:cs="Arial"/>
          <w:szCs w:val="24"/>
        </w:rPr>
        <w:t xml:space="preserve"> identification</w:t>
      </w:r>
      <w:r w:rsidR="00B16D61" w:rsidRPr="002C56D6">
        <w:rPr>
          <w:rFonts w:ascii="Arial" w:hAnsi="Arial" w:cs="Arial"/>
          <w:szCs w:val="24"/>
        </w:rPr>
        <w:t xml:space="preserve"> </w:t>
      </w:r>
      <w:r w:rsidR="005864AA" w:rsidRPr="002C56D6">
        <w:rPr>
          <w:rFonts w:ascii="Arial" w:hAnsi="Arial" w:cs="Arial"/>
          <w:szCs w:val="24"/>
        </w:rPr>
        <w:t>framework</w:t>
      </w:r>
      <w:r w:rsidR="00617E4E" w:rsidRPr="002C56D6">
        <w:rPr>
          <w:rFonts w:ascii="Arial" w:hAnsi="Arial" w:cs="Arial"/>
          <w:szCs w:val="24"/>
        </w:rPr>
        <w:t>/mitigation plan</w:t>
      </w:r>
      <w:r w:rsidR="00C06B7B" w:rsidRPr="002C56D6">
        <w:rPr>
          <w:rFonts w:ascii="Arial" w:hAnsi="Arial" w:cs="Arial"/>
          <w:szCs w:val="24"/>
        </w:rPr>
        <w:t>.</w:t>
      </w:r>
    </w:p>
    <w:p w14:paraId="0AAA5937" w14:textId="68C77BE6" w:rsidR="00772981" w:rsidRPr="002C56D6" w:rsidRDefault="00C6442A" w:rsidP="00772981">
      <w:pPr>
        <w:pStyle w:val="ListParagraph"/>
        <w:numPr>
          <w:ilvl w:val="0"/>
          <w:numId w:val="6"/>
        </w:numPr>
        <w:spacing w:before="0" w:after="200" w:line="276" w:lineRule="auto"/>
        <w:jc w:val="both"/>
        <w:rPr>
          <w:rFonts w:ascii="Arial" w:hAnsi="Arial" w:cs="Arial"/>
          <w:szCs w:val="24"/>
        </w:rPr>
      </w:pPr>
      <w:r>
        <w:rPr>
          <w:rFonts w:ascii="Arial" w:hAnsi="Arial" w:cs="Arial"/>
          <w:szCs w:val="24"/>
        </w:rPr>
        <w:t>Identify and e</w:t>
      </w:r>
      <w:r w:rsidR="00C06B7B" w:rsidRPr="002C56D6">
        <w:rPr>
          <w:rFonts w:ascii="Arial" w:hAnsi="Arial" w:cs="Arial"/>
          <w:szCs w:val="24"/>
        </w:rPr>
        <w:t xml:space="preserve">ngage with </w:t>
      </w:r>
      <w:r w:rsidR="00152269" w:rsidRPr="002C56D6">
        <w:rPr>
          <w:rFonts w:ascii="Arial" w:hAnsi="Arial" w:cs="Arial"/>
          <w:szCs w:val="24"/>
        </w:rPr>
        <w:t xml:space="preserve">key </w:t>
      </w:r>
      <w:r w:rsidR="00C06B7B" w:rsidRPr="002C56D6">
        <w:rPr>
          <w:rFonts w:ascii="Arial" w:hAnsi="Arial" w:cs="Arial"/>
          <w:szCs w:val="24"/>
        </w:rPr>
        <w:t>stakeholders (</w:t>
      </w:r>
      <w:r w:rsidR="00152269" w:rsidRPr="002C56D6">
        <w:rPr>
          <w:rFonts w:ascii="Arial" w:hAnsi="Arial" w:cs="Arial"/>
          <w:szCs w:val="24"/>
        </w:rPr>
        <w:t>e</w:t>
      </w:r>
      <w:r w:rsidR="00C06B7B" w:rsidRPr="002C56D6">
        <w:rPr>
          <w:rFonts w:ascii="Arial" w:hAnsi="Arial" w:cs="Arial"/>
          <w:szCs w:val="24"/>
        </w:rPr>
        <w:t xml:space="preserve">g. </w:t>
      </w:r>
      <w:r w:rsidR="00CC4FF3" w:rsidRPr="002C56D6">
        <w:rPr>
          <w:rFonts w:ascii="Arial" w:hAnsi="Arial" w:cs="Arial"/>
          <w:szCs w:val="24"/>
        </w:rPr>
        <w:t>n</w:t>
      </w:r>
      <w:r w:rsidR="00C06B7B" w:rsidRPr="002C56D6">
        <w:rPr>
          <w:rFonts w:ascii="Arial" w:hAnsi="Arial" w:cs="Arial"/>
          <w:szCs w:val="24"/>
        </w:rPr>
        <w:t xml:space="preserve">ational and </w:t>
      </w:r>
      <w:r w:rsidR="00CC4FF3" w:rsidRPr="002C56D6">
        <w:rPr>
          <w:rFonts w:ascii="Arial" w:hAnsi="Arial" w:cs="Arial"/>
          <w:szCs w:val="24"/>
        </w:rPr>
        <w:t>p</w:t>
      </w:r>
      <w:r w:rsidR="00C06B7B" w:rsidRPr="002C56D6">
        <w:rPr>
          <w:rFonts w:ascii="Arial" w:hAnsi="Arial" w:cs="Arial"/>
          <w:szCs w:val="24"/>
        </w:rPr>
        <w:t>rovincial authorities)</w:t>
      </w:r>
      <w:r w:rsidR="006731D8" w:rsidRPr="002C56D6">
        <w:rPr>
          <w:rFonts w:ascii="Arial" w:hAnsi="Arial" w:cs="Arial"/>
          <w:szCs w:val="24"/>
        </w:rPr>
        <w:t xml:space="preserve"> to present</w:t>
      </w:r>
      <w:r w:rsidR="00C31ADF" w:rsidRPr="002C56D6">
        <w:rPr>
          <w:rFonts w:ascii="Arial" w:hAnsi="Arial" w:cs="Arial"/>
          <w:szCs w:val="24"/>
        </w:rPr>
        <w:t xml:space="preserve"> and validate</w:t>
      </w:r>
      <w:r w:rsidR="00C06B7B" w:rsidRPr="002C56D6">
        <w:rPr>
          <w:rFonts w:ascii="Arial" w:hAnsi="Arial" w:cs="Arial"/>
          <w:szCs w:val="24"/>
        </w:rPr>
        <w:t xml:space="preserve"> </w:t>
      </w:r>
      <w:r>
        <w:rPr>
          <w:rFonts w:ascii="Arial" w:hAnsi="Arial" w:cs="Arial"/>
          <w:szCs w:val="24"/>
        </w:rPr>
        <w:t xml:space="preserve">(eg. </w:t>
      </w:r>
      <w:r w:rsidR="00C31ADF" w:rsidRPr="002C56D6">
        <w:rPr>
          <w:rFonts w:ascii="Arial" w:hAnsi="Arial" w:cs="Arial"/>
          <w:szCs w:val="24"/>
        </w:rPr>
        <w:t>in a workshop</w:t>
      </w:r>
      <w:r>
        <w:rPr>
          <w:rFonts w:ascii="Arial" w:hAnsi="Arial" w:cs="Arial"/>
          <w:szCs w:val="24"/>
        </w:rPr>
        <w:t>)</w:t>
      </w:r>
      <w:r w:rsidR="00C31ADF" w:rsidRPr="002C56D6">
        <w:rPr>
          <w:rFonts w:ascii="Arial" w:hAnsi="Arial" w:cs="Arial"/>
          <w:szCs w:val="24"/>
        </w:rPr>
        <w:t xml:space="preserve"> </w:t>
      </w:r>
      <w:r w:rsidR="00C06B7B" w:rsidRPr="002C56D6">
        <w:rPr>
          <w:rFonts w:ascii="Arial" w:hAnsi="Arial" w:cs="Arial"/>
          <w:szCs w:val="24"/>
        </w:rPr>
        <w:t>the</w:t>
      </w:r>
      <w:r w:rsidR="006731D8" w:rsidRPr="002C56D6">
        <w:rPr>
          <w:rFonts w:ascii="Arial" w:hAnsi="Arial" w:cs="Arial"/>
          <w:szCs w:val="24"/>
        </w:rPr>
        <w:t xml:space="preserve"> </w:t>
      </w:r>
      <w:r w:rsidR="005864AA" w:rsidRPr="002C56D6">
        <w:rPr>
          <w:rFonts w:ascii="Arial" w:hAnsi="Arial" w:cs="Arial"/>
          <w:szCs w:val="24"/>
        </w:rPr>
        <w:t xml:space="preserve">number and locations of the monitoring sites/stations and the method/protocol/risk identification framework &amp; mitigation plan and collect/discuss/integrate </w:t>
      </w:r>
      <w:r w:rsidR="00C06B7B" w:rsidRPr="002C56D6">
        <w:rPr>
          <w:rFonts w:ascii="Arial" w:hAnsi="Arial" w:cs="Arial"/>
          <w:szCs w:val="24"/>
        </w:rPr>
        <w:t xml:space="preserve">their </w:t>
      </w:r>
      <w:r w:rsidR="005864AA" w:rsidRPr="002C56D6">
        <w:rPr>
          <w:rFonts w:ascii="Arial" w:hAnsi="Arial" w:cs="Arial"/>
          <w:szCs w:val="24"/>
        </w:rPr>
        <w:t>feedback</w:t>
      </w:r>
      <w:r w:rsidR="00C06B7B" w:rsidRPr="002C56D6">
        <w:rPr>
          <w:rFonts w:ascii="Arial" w:hAnsi="Arial" w:cs="Arial"/>
          <w:szCs w:val="24"/>
        </w:rPr>
        <w:t>.</w:t>
      </w:r>
    </w:p>
    <w:p w14:paraId="5252B517" w14:textId="43FAAF47" w:rsidR="00585A40" w:rsidRPr="002C56D6" w:rsidRDefault="00893AA2"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Organiz</w:t>
      </w:r>
      <w:r w:rsidR="00C06B7B" w:rsidRPr="002C56D6">
        <w:rPr>
          <w:rFonts w:ascii="Arial" w:hAnsi="Arial" w:cs="Arial"/>
          <w:szCs w:val="24"/>
        </w:rPr>
        <w:t>e and conduct</w:t>
      </w:r>
      <w:r w:rsidR="002B47AC" w:rsidRPr="002C56D6">
        <w:rPr>
          <w:rFonts w:ascii="Arial" w:hAnsi="Arial" w:cs="Arial"/>
          <w:szCs w:val="24"/>
        </w:rPr>
        <w:t xml:space="preserve"> </w:t>
      </w:r>
      <w:r w:rsidR="00284537" w:rsidRPr="002C56D6">
        <w:rPr>
          <w:rFonts w:ascii="Arial" w:hAnsi="Arial" w:cs="Arial"/>
          <w:szCs w:val="24"/>
        </w:rPr>
        <w:t>f</w:t>
      </w:r>
      <w:r w:rsidR="00585A40" w:rsidRPr="002C56D6">
        <w:rPr>
          <w:rFonts w:ascii="Arial" w:hAnsi="Arial" w:cs="Arial"/>
          <w:szCs w:val="24"/>
        </w:rPr>
        <w:t>ield trips to test</w:t>
      </w:r>
      <w:r w:rsidR="003F5985" w:rsidRPr="002C56D6">
        <w:rPr>
          <w:rFonts w:ascii="Arial" w:hAnsi="Arial" w:cs="Arial"/>
          <w:szCs w:val="24"/>
        </w:rPr>
        <w:t xml:space="preserve"> the</w:t>
      </w:r>
      <w:r w:rsidR="00C06B7B" w:rsidRPr="002C56D6">
        <w:rPr>
          <w:rFonts w:ascii="Arial" w:hAnsi="Arial" w:cs="Arial"/>
          <w:szCs w:val="24"/>
        </w:rPr>
        <w:t xml:space="preserve"> </w:t>
      </w:r>
      <w:r w:rsidR="00585A40" w:rsidRPr="002C56D6">
        <w:rPr>
          <w:rFonts w:ascii="Arial" w:hAnsi="Arial" w:cs="Arial"/>
          <w:szCs w:val="24"/>
        </w:rPr>
        <w:t>method and</w:t>
      </w:r>
      <w:r w:rsidR="003F5985" w:rsidRPr="002C56D6">
        <w:rPr>
          <w:rFonts w:ascii="Arial" w:hAnsi="Arial" w:cs="Arial"/>
          <w:szCs w:val="24"/>
        </w:rPr>
        <w:t xml:space="preserve"> </w:t>
      </w:r>
      <w:r w:rsidR="00C06B7B" w:rsidRPr="002C56D6">
        <w:rPr>
          <w:rFonts w:ascii="Arial" w:hAnsi="Arial" w:cs="Arial"/>
          <w:szCs w:val="24"/>
        </w:rPr>
        <w:t>provide</w:t>
      </w:r>
      <w:r w:rsidR="00585A40" w:rsidRPr="002C56D6">
        <w:rPr>
          <w:rFonts w:ascii="Arial" w:hAnsi="Arial" w:cs="Arial"/>
          <w:szCs w:val="24"/>
        </w:rPr>
        <w:t xml:space="preserve"> capacity build</w:t>
      </w:r>
      <w:r w:rsidR="00575EB4" w:rsidRPr="002C56D6">
        <w:rPr>
          <w:rFonts w:ascii="Arial" w:hAnsi="Arial" w:cs="Arial"/>
          <w:szCs w:val="24"/>
        </w:rPr>
        <w:t>ing</w:t>
      </w:r>
      <w:r w:rsidR="00C06B7B" w:rsidRPr="002C56D6">
        <w:rPr>
          <w:rFonts w:ascii="Arial" w:hAnsi="Arial" w:cs="Arial"/>
          <w:szCs w:val="24"/>
        </w:rPr>
        <w:t xml:space="preserve"> (</w:t>
      </w:r>
      <w:r w:rsidR="00CC4FF3" w:rsidRPr="002C56D6">
        <w:rPr>
          <w:rFonts w:ascii="Arial" w:hAnsi="Arial" w:cs="Arial"/>
          <w:szCs w:val="24"/>
        </w:rPr>
        <w:t xml:space="preserve">includes development of training </w:t>
      </w:r>
      <w:r w:rsidR="00C06B7B" w:rsidRPr="002C56D6">
        <w:rPr>
          <w:rFonts w:ascii="Arial" w:hAnsi="Arial" w:cs="Arial"/>
          <w:szCs w:val="24"/>
        </w:rPr>
        <w:t>content, training materials</w:t>
      </w:r>
      <w:r w:rsidR="007058B2" w:rsidRPr="002C56D6">
        <w:rPr>
          <w:rFonts w:ascii="Arial" w:hAnsi="Arial" w:cs="Arial"/>
          <w:szCs w:val="24"/>
        </w:rPr>
        <w:t xml:space="preserve"> and training </w:t>
      </w:r>
      <w:r w:rsidR="007058B2" w:rsidRPr="002C56D6">
        <w:rPr>
          <w:rFonts w:ascii="Arial" w:hAnsi="Arial" w:cs="Arial"/>
          <w:szCs w:val="24"/>
        </w:rPr>
        <w:lastRenderedPageBreak/>
        <w:t>execution</w:t>
      </w:r>
      <w:r w:rsidR="00C06B7B" w:rsidRPr="002C56D6">
        <w:rPr>
          <w:rFonts w:ascii="Arial" w:hAnsi="Arial" w:cs="Arial"/>
          <w:szCs w:val="24"/>
        </w:rPr>
        <w:t>)</w:t>
      </w:r>
      <w:r w:rsidR="00442A4C" w:rsidRPr="002C56D6">
        <w:rPr>
          <w:rFonts w:ascii="Arial" w:hAnsi="Arial" w:cs="Arial"/>
          <w:szCs w:val="24"/>
        </w:rPr>
        <w:t xml:space="preserve"> </w:t>
      </w:r>
      <w:r w:rsidR="00C06B7B" w:rsidRPr="002C56D6">
        <w:rPr>
          <w:rFonts w:ascii="Arial" w:hAnsi="Arial" w:cs="Arial"/>
          <w:szCs w:val="24"/>
        </w:rPr>
        <w:t>to the</w:t>
      </w:r>
      <w:r w:rsidR="00152269" w:rsidRPr="002C56D6">
        <w:rPr>
          <w:rFonts w:ascii="Arial" w:hAnsi="Arial" w:cs="Arial"/>
          <w:szCs w:val="24"/>
        </w:rPr>
        <w:t xml:space="preserve"> engaged local experts and project staff</w:t>
      </w:r>
      <w:r w:rsidR="00C06B7B" w:rsidRPr="002C56D6">
        <w:rPr>
          <w:rFonts w:ascii="Arial" w:hAnsi="Arial" w:cs="Arial"/>
          <w:szCs w:val="24"/>
        </w:rPr>
        <w:t xml:space="preserve">. </w:t>
      </w:r>
      <w:r w:rsidR="00152269" w:rsidRPr="002C56D6">
        <w:rPr>
          <w:rFonts w:ascii="Arial" w:hAnsi="Arial" w:cs="Arial"/>
          <w:szCs w:val="24"/>
        </w:rPr>
        <w:t>T</w:t>
      </w:r>
      <w:r w:rsidR="00FD7E2F" w:rsidRPr="002C56D6">
        <w:rPr>
          <w:rFonts w:ascii="Arial" w:hAnsi="Arial" w:cs="Arial"/>
          <w:szCs w:val="24"/>
        </w:rPr>
        <w:t>he t</w:t>
      </w:r>
      <w:r w:rsidR="00D708B8" w:rsidRPr="002C56D6">
        <w:rPr>
          <w:rFonts w:ascii="Arial" w:hAnsi="Arial" w:cs="Arial"/>
          <w:szCs w:val="24"/>
        </w:rPr>
        <w:t>raining</w:t>
      </w:r>
      <w:r w:rsidR="00FD7E2F" w:rsidRPr="002C56D6">
        <w:rPr>
          <w:rFonts w:ascii="Arial" w:hAnsi="Arial" w:cs="Arial"/>
          <w:szCs w:val="24"/>
        </w:rPr>
        <w:t>s</w:t>
      </w:r>
      <w:r w:rsidR="00D708B8" w:rsidRPr="002C56D6">
        <w:rPr>
          <w:rFonts w:ascii="Arial" w:hAnsi="Arial" w:cs="Arial"/>
          <w:szCs w:val="24"/>
        </w:rPr>
        <w:t xml:space="preserve"> will be </w:t>
      </w:r>
      <w:r w:rsidR="00BD5F64" w:rsidRPr="002C56D6">
        <w:rPr>
          <w:rFonts w:ascii="Arial" w:hAnsi="Arial" w:cs="Arial"/>
          <w:szCs w:val="24"/>
        </w:rPr>
        <w:t>organized</w:t>
      </w:r>
      <w:r w:rsidR="00152269" w:rsidRPr="002C56D6">
        <w:rPr>
          <w:rFonts w:ascii="Arial" w:hAnsi="Arial" w:cs="Arial"/>
          <w:szCs w:val="24"/>
        </w:rPr>
        <w:t xml:space="preserve"> </w:t>
      </w:r>
      <w:r w:rsidR="00BD5F64" w:rsidRPr="002C56D6">
        <w:rPr>
          <w:rFonts w:ascii="Arial" w:hAnsi="Arial" w:cs="Arial"/>
          <w:szCs w:val="24"/>
        </w:rPr>
        <w:t xml:space="preserve">by WWF </w:t>
      </w:r>
      <w:r w:rsidR="00C06B7B" w:rsidRPr="002C56D6">
        <w:rPr>
          <w:rFonts w:ascii="Arial" w:hAnsi="Arial" w:cs="Arial"/>
          <w:szCs w:val="24"/>
        </w:rPr>
        <w:t>project staff</w:t>
      </w:r>
      <w:r w:rsidR="007058B2" w:rsidRPr="002C56D6">
        <w:rPr>
          <w:rFonts w:ascii="Arial" w:hAnsi="Arial" w:cs="Arial"/>
          <w:szCs w:val="24"/>
        </w:rPr>
        <w:t>.</w:t>
      </w:r>
      <w:r w:rsidR="00B46181" w:rsidRPr="002C56D6">
        <w:rPr>
          <w:rStyle w:val="FootnoteReference"/>
          <w:rFonts w:ascii="Arial" w:hAnsi="Arial" w:cs="Arial"/>
          <w:szCs w:val="24"/>
        </w:rPr>
        <w:footnoteReference w:id="11"/>
      </w:r>
    </w:p>
    <w:p w14:paraId="78D6BC6F" w14:textId="1C53258C" w:rsidR="00DD3A18" w:rsidRPr="002C56D6" w:rsidRDefault="007058B2" w:rsidP="0079524B">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Conduct </w:t>
      </w:r>
      <w:r w:rsidR="00B16D61" w:rsidRPr="002C56D6">
        <w:rPr>
          <w:rFonts w:ascii="Arial" w:hAnsi="Arial" w:cs="Arial"/>
          <w:szCs w:val="24"/>
        </w:rPr>
        <w:t xml:space="preserve">the monitoring </w:t>
      </w:r>
      <w:r w:rsidR="00C6442A">
        <w:rPr>
          <w:rFonts w:ascii="Arial" w:hAnsi="Arial" w:cs="Arial"/>
          <w:szCs w:val="24"/>
        </w:rPr>
        <w:t xml:space="preserve">measurements and analysis of the samples </w:t>
      </w:r>
      <w:r w:rsidR="00152269" w:rsidRPr="002C56D6">
        <w:rPr>
          <w:rFonts w:ascii="Arial" w:hAnsi="Arial" w:cs="Arial"/>
          <w:szCs w:val="24"/>
        </w:rPr>
        <w:t>according to</w:t>
      </w:r>
      <w:r w:rsidR="00B16D61" w:rsidRPr="002C56D6">
        <w:rPr>
          <w:rFonts w:ascii="Arial" w:hAnsi="Arial" w:cs="Arial"/>
          <w:szCs w:val="24"/>
        </w:rPr>
        <w:t xml:space="preserve"> the agreed method and </w:t>
      </w:r>
      <w:r w:rsidR="00402098" w:rsidRPr="002C56D6">
        <w:rPr>
          <w:rFonts w:ascii="Arial" w:hAnsi="Arial" w:cs="Arial"/>
          <w:szCs w:val="24"/>
        </w:rPr>
        <w:t>protocol</w:t>
      </w:r>
      <w:r w:rsidR="00C6442A">
        <w:rPr>
          <w:rFonts w:ascii="Arial" w:hAnsi="Arial" w:cs="Arial"/>
          <w:szCs w:val="24"/>
        </w:rPr>
        <w:t>, and regularly report to project team &amp; government partners on progress</w:t>
      </w:r>
    </w:p>
    <w:p w14:paraId="3D6E26F8" w14:textId="7454BF18" w:rsidR="00835D4F" w:rsidRPr="002C56D6" w:rsidRDefault="00835D4F" w:rsidP="002C72FD">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Estimate the </w:t>
      </w:r>
      <w:r w:rsidR="00C6442A">
        <w:rPr>
          <w:rFonts w:ascii="Arial" w:hAnsi="Arial" w:cs="Arial"/>
          <w:szCs w:val="24"/>
        </w:rPr>
        <w:t>volumes</w:t>
      </w:r>
      <w:r w:rsidRPr="002C56D6">
        <w:rPr>
          <w:rFonts w:ascii="Arial" w:hAnsi="Arial" w:cs="Arial"/>
          <w:szCs w:val="24"/>
        </w:rPr>
        <w:t xml:space="preserve"> of sand extracted, based on remote sensing or the collection of secondary data.</w:t>
      </w:r>
    </w:p>
    <w:p w14:paraId="6882AFC9" w14:textId="716BEF18" w:rsidR="00963B26" w:rsidRPr="002C56D6" w:rsidRDefault="007058B2" w:rsidP="002C72FD">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P</w:t>
      </w:r>
      <w:r w:rsidR="00835D4F" w:rsidRPr="002C56D6">
        <w:rPr>
          <w:rFonts w:ascii="Arial" w:hAnsi="Arial" w:cs="Arial"/>
          <w:szCs w:val="24"/>
        </w:rPr>
        <w:t xml:space="preserve">rovide </w:t>
      </w:r>
      <w:r w:rsidRPr="002C56D6">
        <w:rPr>
          <w:rFonts w:ascii="Arial" w:hAnsi="Arial" w:cs="Arial"/>
          <w:szCs w:val="24"/>
        </w:rPr>
        <w:t>l</w:t>
      </w:r>
      <w:r w:rsidR="00963B26" w:rsidRPr="002C56D6">
        <w:rPr>
          <w:rFonts w:ascii="Arial" w:hAnsi="Arial" w:cs="Arial"/>
          <w:szCs w:val="24"/>
        </w:rPr>
        <w:t>aboratory analys</w:t>
      </w:r>
      <w:r w:rsidRPr="002C56D6">
        <w:rPr>
          <w:rFonts w:ascii="Arial" w:hAnsi="Arial" w:cs="Arial"/>
          <w:szCs w:val="24"/>
        </w:rPr>
        <w:t>i</w:t>
      </w:r>
      <w:r w:rsidR="00963B26" w:rsidRPr="002C56D6">
        <w:rPr>
          <w:rFonts w:ascii="Arial" w:hAnsi="Arial" w:cs="Arial"/>
          <w:szCs w:val="24"/>
        </w:rPr>
        <w:t xml:space="preserve">s </w:t>
      </w:r>
      <w:r w:rsidR="00835D4F" w:rsidRPr="002C56D6">
        <w:rPr>
          <w:rFonts w:ascii="Arial" w:hAnsi="Arial" w:cs="Arial"/>
          <w:szCs w:val="24"/>
        </w:rPr>
        <w:t xml:space="preserve">of sampled sand </w:t>
      </w:r>
      <w:r w:rsidR="008847BB" w:rsidRPr="002C56D6">
        <w:rPr>
          <w:rFonts w:ascii="Arial" w:hAnsi="Arial" w:cs="Arial"/>
          <w:szCs w:val="24"/>
        </w:rPr>
        <w:t>(e.g. concentration /volume, grain</w:t>
      </w:r>
      <w:r w:rsidR="00835D4F" w:rsidRPr="002C56D6">
        <w:rPr>
          <w:rFonts w:ascii="Arial" w:hAnsi="Arial" w:cs="Arial"/>
          <w:szCs w:val="24"/>
        </w:rPr>
        <w:t xml:space="preserve"> </w:t>
      </w:r>
      <w:r w:rsidR="008847BB" w:rsidRPr="002C56D6">
        <w:rPr>
          <w:rFonts w:ascii="Arial" w:hAnsi="Arial" w:cs="Arial"/>
          <w:szCs w:val="24"/>
        </w:rPr>
        <w:t>size analysis)</w:t>
      </w:r>
      <w:r w:rsidRPr="002C56D6">
        <w:rPr>
          <w:rFonts w:ascii="Arial" w:hAnsi="Arial" w:cs="Arial"/>
          <w:szCs w:val="24"/>
        </w:rPr>
        <w:t>.</w:t>
      </w:r>
    </w:p>
    <w:p w14:paraId="40D4119D" w14:textId="3C0D567D" w:rsidR="005E6A0D" w:rsidRPr="002C56D6" w:rsidRDefault="00C6442A" w:rsidP="0057502A">
      <w:pPr>
        <w:pStyle w:val="ListParagraph"/>
        <w:numPr>
          <w:ilvl w:val="0"/>
          <w:numId w:val="6"/>
        </w:numPr>
        <w:spacing w:before="0" w:after="200" w:line="276" w:lineRule="auto"/>
        <w:jc w:val="both"/>
        <w:rPr>
          <w:rFonts w:ascii="Arial" w:hAnsi="Arial" w:cs="Arial"/>
          <w:szCs w:val="24"/>
        </w:rPr>
      </w:pPr>
      <w:r>
        <w:rPr>
          <w:rFonts w:ascii="Arial" w:hAnsi="Arial" w:cs="Arial"/>
          <w:szCs w:val="24"/>
        </w:rPr>
        <w:t>Create and populate a</w:t>
      </w:r>
      <w:r w:rsidRPr="006B3B2D">
        <w:rPr>
          <w:rFonts w:ascii="Arial" w:hAnsi="Arial" w:cs="Arial"/>
          <w:szCs w:val="24"/>
        </w:rPr>
        <w:t xml:space="preserve"> database</w:t>
      </w:r>
      <w:r>
        <w:rPr>
          <w:rFonts w:ascii="Arial" w:hAnsi="Arial" w:cs="Arial"/>
          <w:szCs w:val="24"/>
        </w:rPr>
        <w:t xml:space="preserve"> (that will be hosted by the project management team) with all the data collected from the survey and generated in the laboratory</w:t>
      </w:r>
      <w:r w:rsidR="00EC53D3" w:rsidRPr="002C56D6">
        <w:rPr>
          <w:rFonts w:ascii="Arial" w:hAnsi="Arial" w:cs="Arial"/>
          <w:szCs w:val="24"/>
        </w:rPr>
        <w:t>.</w:t>
      </w:r>
    </w:p>
    <w:p w14:paraId="3169A724" w14:textId="52FF6FC5" w:rsidR="00846FC8" w:rsidRPr="002C56D6" w:rsidRDefault="00846FC8" w:rsidP="00846FC8">
      <w:pPr>
        <w:pStyle w:val="Heading3"/>
        <w:rPr>
          <w:rFonts w:ascii="Arial" w:hAnsi="Arial" w:cs="Arial"/>
          <w:i/>
          <w:sz w:val="24"/>
          <w:szCs w:val="24"/>
        </w:rPr>
      </w:pPr>
      <w:bookmarkStart w:id="9" w:name="_Toc62564042"/>
      <w:r w:rsidRPr="002C56D6">
        <w:rPr>
          <w:rFonts w:ascii="Arial" w:hAnsi="Arial" w:cs="Arial"/>
          <w:i/>
          <w:sz w:val="24"/>
          <w:szCs w:val="24"/>
          <w:lang w:val="en-US"/>
        </w:rPr>
        <w:t xml:space="preserve">Work package 2: </w:t>
      </w:r>
      <w:r w:rsidR="00C317AB" w:rsidRPr="002C56D6">
        <w:rPr>
          <w:rFonts w:ascii="Arial" w:hAnsi="Arial" w:cs="Arial"/>
          <w:i/>
          <w:sz w:val="24"/>
          <w:szCs w:val="24"/>
          <w:lang w:val="en-US"/>
        </w:rPr>
        <w:t>S</w:t>
      </w:r>
      <w:r w:rsidR="00411972" w:rsidRPr="002C56D6">
        <w:rPr>
          <w:rFonts w:ascii="Arial" w:hAnsi="Arial" w:cs="Arial"/>
          <w:i/>
          <w:sz w:val="24"/>
          <w:szCs w:val="24"/>
          <w:lang w:val="en-US"/>
        </w:rPr>
        <w:t xml:space="preserve">and transport modelling and </w:t>
      </w:r>
      <w:r w:rsidRPr="002C56D6">
        <w:rPr>
          <w:rFonts w:ascii="Arial" w:hAnsi="Arial" w:cs="Arial"/>
          <w:i/>
          <w:sz w:val="24"/>
          <w:szCs w:val="24"/>
          <w:lang w:val="en-US"/>
        </w:rPr>
        <w:t xml:space="preserve">development </w:t>
      </w:r>
      <w:r w:rsidR="00AE7ACA" w:rsidRPr="002C56D6">
        <w:rPr>
          <w:rFonts w:ascii="Arial" w:hAnsi="Arial" w:cs="Arial"/>
          <w:i/>
          <w:sz w:val="24"/>
          <w:szCs w:val="24"/>
          <w:lang w:val="en-US"/>
        </w:rPr>
        <w:t xml:space="preserve">of </w:t>
      </w:r>
      <w:r w:rsidRPr="002C56D6">
        <w:rPr>
          <w:rFonts w:ascii="Arial" w:hAnsi="Arial" w:cs="Arial"/>
          <w:i/>
          <w:sz w:val="24"/>
          <w:szCs w:val="24"/>
          <w:lang w:val="en-US"/>
        </w:rPr>
        <w:t>sand budget</w:t>
      </w:r>
      <w:bookmarkEnd w:id="9"/>
    </w:p>
    <w:p w14:paraId="5544779C" w14:textId="21C34FEA" w:rsidR="00537FF7" w:rsidRPr="002C56D6" w:rsidRDefault="00D37B96" w:rsidP="00D37B96">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Model sand fluxes </w:t>
      </w:r>
      <w:r w:rsidR="00C6442A">
        <w:rPr>
          <w:rFonts w:ascii="Arial" w:hAnsi="Arial" w:cs="Arial"/>
          <w:szCs w:val="24"/>
        </w:rPr>
        <w:t>in the delta, using a</w:t>
      </w:r>
      <w:r w:rsidRPr="002C56D6">
        <w:rPr>
          <w:rFonts w:ascii="Arial" w:hAnsi="Arial" w:cs="Arial"/>
          <w:szCs w:val="24"/>
        </w:rPr>
        <w:t xml:space="preserve"> </w:t>
      </w:r>
      <w:r w:rsidR="00C6442A">
        <w:rPr>
          <w:rFonts w:ascii="Arial" w:hAnsi="Arial" w:cs="Arial"/>
          <w:szCs w:val="24"/>
        </w:rPr>
        <w:t>valid</w:t>
      </w:r>
      <w:r w:rsidRPr="002C56D6">
        <w:rPr>
          <w:rFonts w:ascii="Arial" w:hAnsi="Arial" w:cs="Arial"/>
          <w:szCs w:val="24"/>
        </w:rPr>
        <w:t xml:space="preserve"> modelling software</w:t>
      </w:r>
      <w:r w:rsidR="00AB4874" w:rsidRPr="002C56D6">
        <w:rPr>
          <w:rFonts w:ascii="Arial" w:hAnsi="Arial" w:cs="Arial"/>
          <w:szCs w:val="24"/>
        </w:rPr>
        <w:t xml:space="preserve"> (</w:t>
      </w:r>
      <w:r w:rsidR="00C6442A">
        <w:rPr>
          <w:rFonts w:ascii="Arial" w:hAnsi="Arial" w:cs="Arial"/>
          <w:szCs w:val="24"/>
        </w:rPr>
        <w:t xml:space="preserve">license to be provided </w:t>
      </w:r>
      <w:r w:rsidR="00AB4874" w:rsidRPr="002C56D6">
        <w:rPr>
          <w:rFonts w:ascii="Arial" w:hAnsi="Arial" w:cs="Arial"/>
          <w:szCs w:val="24"/>
        </w:rPr>
        <w:t>by the consultants)</w:t>
      </w:r>
      <w:r w:rsidRPr="002C56D6">
        <w:rPr>
          <w:rFonts w:ascii="Arial" w:hAnsi="Arial" w:cs="Arial"/>
          <w:szCs w:val="24"/>
        </w:rPr>
        <w:t>.</w:t>
      </w:r>
    </w:p>
    <w:p w14:paraId="123B0062" w14:textId="001773EE" w:rsidR="0054097A" w:rsidRPr="002C56D6" w:rsidRDefault="00D37B96" w:rsidP="0054097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Coach</w:t>
      </w:r>
      <w:r w:rsidR="00C6442A">
        <w:rPr>
          <w:rFonts w:ascii="Arial" w:hAnsi="Arial" w:cs="Arial"/>
          <w:szCs w:val="24"/>
        </w:rPr>
        <w:t>/train</w:t>
      </w:r>
      <w:r w:rsidRPr="002C56D6">
        <w:rPr>
          <w:rFonts w:ascii="Arial" w:hAnsi="Arial" w:cs="Arial"/>
          <w:szCs w:val="24"/>
        </w:rPr>
        <w:t xml:space="preserve"> </w:t>
      </w:r>
      <w:r w:rsidR="007B01DB" w:rsidRPr="002C56D6">
        <w:rPr>
          <w:rFonts w:ascii="Arial" w:hAnsi="Arial" w:cs="Arial"/>
          <w:szCs w:val="24"/>
        </w:rPr>
        <w:t>local</w:t>
      </w:r>
      <w:r w:rsidR="0044395C" w:rsidRPr="002C56D6">
        <w:rPr>
          <w:rFonts w:ascii="Arial" w:hAnsi="Arial" w:cs="Arial"/>
          <w:szCs w:val="24"/>
        </w:rPr>
        <w:t xml:space="preserve"> </w:t>
      </w:r>
      <w:r w:rsidR="007B01DB" w:rsidRPr="002C56D6">
        <w:rPr>
          <w:rFonts w:ascii="Arial" w:hAnsi="Arial" w:cs="Arial"/>
          <w:szCs w:val="24"/>
        </w:rPr>
        <w:t>experts</w:t>
      </w:r>
      <w:r w:rsidR="0044395C" w:rsidRPr="002C56D6">
        <w:rPr>
          <w:rFonts w:ascii="Arial" w:hAnsi="Arial" w:cs="Arial"/>
          <w:szCs w:val="24"/>
        </w:rPr>
        <w:t xml:space="preserve"> as well as</w:t>
      </w:r>
      <w:r w:rsidR="00835D4F" w:rsidRPr="002C56D6">
        <w:rPr>
          <w:rFonts w:ascii="Arial" w:hAnsi="Arial" w:cs="Arial"/>
          <w:szCs w:val="24"/>
        </w:rPr>
        <w:t xml:space="preserve"> WWF</w:t>
      </w:r>
      <w:r w:rsidR="007B01DB" w:rsidRPr="002C56D6">
        <w:rPr>
          <w:rFonts w:ascii="Arial" w:hAnsi="Arial" w:cs="Arial"/>
          <w:szCs w:val="24"/>
        </w:rPr>
        <w:t xml:space="preserve"> project staff</w:t>
      </w:r>
      <w:r w:rsidR="0044395C" w:rsidRPr="002C56D6">
        <w:rPr>
          <w:rFonts w:ascii="Arial" w:hAnsi="Arial" w:cs="Arial"/>
          <w:szCs w:val="24"/>
        </w:rPr>
        <w:t xml:space="preserve"> on the use of the </w:t>
      </w:r>
      <w:r w:rsidR="00C6442A">
        <w:rPr>
          <w:rFonts w:ascii="Arial" w:hAnsi="Arial" w:cs="Arial"/>
          <w:szCs w:val="24"/>
        </w:rPr>
        <w:t xml:space="preserve">sand modelling </w:t>
      </w:r>
      <w:r w:rsidR="0044395C" w:rsidRPr="002C56D6">
        <w:rPr>
          <w:rFonts w:ascii="Arial" w:hAnsi="Arial" w:cs="Arial"/>
          <w:szCs w:val="24"/>
        </w:rPr>
        <w:t>software.</w:t>
      </w:r>
      <w:r w:rsidR="00142EC3" w:rsidRPr="002C56D6">
        <w:rPr>
          <w:rFonts w:ascii="Arial" w:hAnsi="Arial" w:cs="Arial"/>
          <w:szCs w:val="24"/>
        </w:rPr>
        <w:t xml:space="preserve"> </w:t>
      </w:r>
    </w:p>
    <w:p w14:paraId="71706B95" w14:textId="0AC8E082" w:rsidR="000E4974" w:rsidRPr="002C56D6" w:rsidRDefault="00C0315A"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Format data, s</w:t>
      </w:r>
      <w:r w:rsidR="0044395C" w:rsidRPr="002C56D6">
        <w:rPr>
          <w:rFonts w:ascii="Arial" w:hAnsi="Arial" w:cs="Arial"/>
          <w:szCs w:val="24"/>
        </w:rPr>
        <w:t>et</w:t>
      </w:r>
      <w:r w:rsidRPr="002C56D6">
        <w:rPr>
          <w:rFonts w:ascii="Arial" w:hAnsi="Arial" w:cs="Arial"/>
          <w:szCs w:val="24"/>
        </w:rPr>
        <w:t xml:space="preserve"> boundary conditions</w:t>
      </w:r>
      <w:r w:rsidR="0044395C" w:rsidRPr="002C56D6">
        <w:rPr>
          <w:rFonts w:ascii="Arial" w:hAnsi="Arial" w:cs="Arial"/>
          <w:szCs w:val="24"/>
        </w:rPr>
        <w:t xml:space="preserve"> and</w:t>
      </w:r>
      <w:r w:rsidRPr="002C56D6">
        <w:rPr>
          <w:rFonts w:ascii="Arial" w:hAnsi="Arial" w:cs="Arial"/>
          <w:szCs w:val="24"/>
        </w:rPr>
        <w:t xml:space="preserve"> run the model</w:t>
      </w:r>
      <w:r w:rsidR="0044395C" w:rsidRPr="002C56D6">
        <w:rPr>
          <w:rFonts w:ascii="Arial" w:hAnsi="Arial" w:cs="Arial"/>
          <w:szCs w:val="24"/>
        </w:rPr>
        <w:t>.</w:t>
      </w:r>
    </w:p>
    <w:p w14:paraId="5CE0EAA4" w14:textId="213D4725" w:rsidR="00AC466D" w:rsidRPr="002C56D6" w:rsidRDefault="00C0315A" w:rsidP="0079524B">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 xml:space="preserve">Interpret the </w:t>
      </w:r>
      <w:r w:rsidR="00EC0688" w:rsidRPr="002C56D6">
        <w:rPr>
          <w:rFonts w:ascii="Arial" w:hAnsi="Arial" w:cs="Arial"/>
          <w:szCs w:val="24"/>
        </w:rPr>
        <w:t xml:space="preserve">modelling </w:t>
      </w:r>
      <w:r w:rsidRPr="002C56D6">
        <w:rPr>
          <w:rFonts w:ascii="Arial" w:hAnsi="Arial" w:cs="Arial"/>
          <w:szCs w:val="24"/>
        </w:rPr>
        <w:t>results</w:t>
      </w:r>
      <w:r w:rsidR="0044395C" w:rsidRPr="002C56D6">
        <w:rPr>
          <w:rFonts w:ascii="Arial" w:hAnsi="Arial" w:cs="Arial"/>
          <w:szCs w:val="24"/>
        </w:rPr>
        <w:t>.</w:t>
      </w:r>
    </w:p>
    <w:p w14:paraId="6A252B3D" w14:textId="2E22233A" w:rsidR="00E74DBB" w:rsidRPr="002C56D6" w:rsidRDefault="00C0315A" w:rsidP="00E74DBB">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Present</w:t>
      </w:r>
      <w:r w:rsidR="0044395C" w:rsidRPr="002C56D6">
        <w:rPr>
          <w:rFonts w:ascii="Arial" w:hAnsi="Arial" w:cs="Arial"/>
          <w:szCs w:val="24"/>
        </w:rPr>
        <w:t xml:space="preserve"> </w:t>
      </w:r>
      <w:r w:rsidR="00E74DBB" w:rsidRPr="002C56D6">
        <w:rPr>
          <w:rFonts w:ascii="Arial" w:hAnsi="Arial" w:cs="Arial"/>
          <w:szCs w:val="24"/>
        </w:rPr>
        <w:t>in a 1</w:t>
      </w:r>
      <w:r w:rsidR="00E74DBB" w:rsidRPr="002C56D6">
        <w:rPr>
          <w:rFonts w:ascii="Arial" w:hAnsi="Arial" w:cs="Arial"/>
          <w:szCs w:val="24"/>
          <w:vertAlign w:val="superscript"/>
        </w:rPr>
        <w:t>st</w:t>
      </w:r>
      <w:r w:rsidR="00E74DBB" w:rsidRPr="002C56D6">
        <w:rPr>
          <w:rFonts w:ascii="Arial" w:hAnsi="Arial" w:cs="Arial"/>
          <w:szCs w:val="24"/>
        </w:rPr>
        <w:t xml:space="preserve"> progress workshop </w:t>
      </w:r>
      <w:r w:rsidR="0044395C" w:rsidRPr="002C56D6">
        <w:rPr>
          <w:rFonts w:ascii="Arial" w:hAnsi="Arial" w:cs="Arial"/>
          <w:szCs w:val="24"/>
        </w:rPr>
        <w:t>the initial</w:t>
      </w:r>
      <w:r w:rsidRPr="002C56D6">
        <w:rPr>
          <w:rFonts w:ascii="Arial" w:hAnsi="Arial" w:cs="Arial"/>
          <w:szCs w:val="24"/>
        </w:rPr>
        <w:t xml:space="preserve"> </w:t>
      </w:r>
      <w:r w:rsidR="00EC0688" w:rsidRPr="002C56D6">
        <w:rPr>
          <w:rFonts w:ascii="Arial" w:hAnsi="Arial" w:cs="Arial"/>
          <w:szCs w:val="24"/>
        </w:rPr>
        <w:t xml:space="preserve">modelling </w:t>
      </w:r>
      <w:r w:rsidR="00237637" w:rsidRPr="002C56D6">
        <w:rPr>
          <w:rFonts w:ascii="Arial" w:hAnsi="Arial" w:cs="Arial"/>
          <w:szCs w:val="24"/>
        </w:rPr>
        <w:t>result</w:t>
      </w:r>
      <w:r w:rsidR="0044395C" w:rsidRPr="002C56D6">
        <w:rPr>
          <w:rFonts w:ascii="Arial" w:hAnsi="Arial" w:cs="Arial"/>
          <w:szCs w:val="24"/>
        </w:rPr>
        <w:t>s</w:t>
      </w:r>
      <w:r w:rsidR="00237637" w:rsidRPr="002C56D6">
        <w:rPr>
          <w:rFonts w:ascii="Arial" w:hAnsi="Arial" w:cs="Arial"/>
          <w:szCs w:val="24"/>
        </w:rPr>
        <w:t>,</w:t>
      </w:r>
      <w:r w:rsidRPr="002C56D6">
        <w:rPr>
          <w:rFonts w:ascii="Arial" w:hAnsi="Arial" w:cs="Arial"/>
          <w:szCs w:val="24"/>
        </w:rPr>
        <w:t xml:space="preserve"> </w:t>
      </w:r>
      <w:r w:rsidR="00693132" w:rsidRPr="002C56D6">
        <w:rPr>
          <w:rFonts w:ascii="Arial" w:hAnsi="Arial" w:cs="Arial"/>
          <w:szCs w:val="24"/>
        </w:rPr>
        <w:t>collect</w:t>
      </w:r>
      <w:r w:rsidRPr="002C56D6">
        <w:rPr>
          <w:rFonts w:ascii="Arial" w:hAnsi="Arial" w:cs="Arial"/>
          <w:szCs w:val="24"/>
        </w:rPr>
        <w:t xml:space="preserve">/discuss </w:t>
      </w:r>
      <w:r w:rsidR="00693132" w:rsidRPr="002C56D6">
        <w:rPr>
          <w:rFonts w:ascii="Arial" w:hAnsi="Arial" w:cs="Arial"/>
          <w:szCs w:val="24"/>
        </w:rPr>
        <w:t>critical feedback from provincial, national, and regional partners</w:t>
      </w:r>
      <w:r w:rsidR="00E74DBB" w:rsidRPr="002C56D6">
        <w:rPr>
          <w:rFonts w:ascii="Arial" w:hAnsi="Arial" w:cs="Arial"/>
          <w:szCs w:val="24"/>
        </w:rPr>
        <w:t xml:space="preserve"> and integrate them.</w:t>
      </w:r>
    </w:p>
    <w:p w14:paraId="13850488" w14:textId="1369788C" w:rsidR="00E74DBB" w:rsidRPr="002C56D6" w:rsidRDefault="00D37B96" w:rsidP="00AA2349">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Present</w:t>
      </w:r>
      <w:r w:rsidR="00E74DBB" w:rsidRPr="002C56D6">
        <w:rPr>
          <w:rFonts w:ascii="Arial" w:hAnsi="Arial" w:cs="Arial"/>
          <w:szCs w:val="24"/>
        </w:rPr>
        <w:t xml:space="preserve"> in a validation workshop</w:t>
      </w:r>
      <w:r w:rsidR="00C838D0" w:rsidRPr="002C56D6">
        <w:rPr>
          <w:rFonts w:ascii="Arial" w:hAnsi="Arial" w:cs="Arial"/>
          <w:szCs w:val="24"/>
        </w:rPr>
        <w:t xml:space="preserve"> the sand budget</w:t>
      </w:r>
      <w:r w:rsidR="00E74DBB" w:rsidRPr="002C56D6">
        <w:rPr>
          <w:rFonts w:ascii="Arial" w:hAnsi="Arial" w:cs="Arial"/>
          <w:szCs w:val="24"/>
        </w:rPr>
        <w:t xml:space="preserve"> and gather feedback from key stakeholders.</w:t>
      </w:r>
    </w:p>
    <w:p w14:paraId="50D8B929" w14:textId="6D8BC217" w:rsidR="00F513FC" w:rsidRPr="002C56D6" w:rsidRDefault="00E74DBB" w:rsidP="00AA2349">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Integrated the feedback and deliver the final Sand Budget</w:t>
      </w:r>
      <w:r w:rsidR="00C838D0" w:rsidRPr="002C56D6">
        <w:rPr>
          <w:rFonts w:ascii="Arial" w:hAnsi="Arial" w:cs="Arial"/>
          <w:szCs w:val="24"/>
        </w:rPr>
        <w:t>.</w:t>
      </w:r>
    </w:p>
    <w:p w14:paraId="16B83FA4" w14:textId="6A658C3D" w:rsidR="007925F9" w:rsidRPr="002C56D6" w:rsidRDefault="007925F9" w:rsidP="003A4575">
      <w:pPr>
        <w:pStyle w:val="Heading2"/>
        <w:rPr>
          <w:rFonts w:ascii="Arial" w:hAnsi="Arial" w:cs="Arial"/>
          <w:sz w:val="24"/>
          <w:szCs w:val="24"/>
          <w:lang w:val="en-US"/>
        </w:rPr>
      </w:pPr>
      <w:bookmarkStart w:id="10" w:name="_Toc62564043"/>
      <w:r w:rsidRPr="002C56D6">
        <w:rPr>
          <w:rFonts w:ascii="Arial" w:hAnsi="Arial" w:cs="Arial"/>
          <w:sz w:val="24"/>
          <w:szCs w:val="24"/>
          <w:lang w:val="en-US"/>
        </w:rPr>
        <w:t>Equipment</w:t>
      </w:r>
      <w:bookmarkEnd w:id="10"/>
      <w:r w:rsidRPr="002C56D6">
        <w:rPr>
          <w:rFonts w:ascii="Arial" w:hAnsi="Arial" w:cs="Arial"/>
          <w:sz w:val="24"/>
          <w:szCs w:val="24"/>
          <w:lang w:val="en-US"/>
        </w:rPr>
        <w:t xml:space="preserve"> </w:t>
      </w:r>
    </w:p>
    <w:p w14:paraId="4CF59EB4" w14:textId="34AC1DC8" w:rsidR="0080571C" w:rsidRPr="002C56D6" w:rsidRDefault="007B7390" w:rsidP="007E68D3">
      <w:pPr>
        <w:pStyle w:val="ListParagraph"/>
        <w:spacing w:before="0" w:after="200" w:line="276" w:lineRule="auto"/>
        <w:jc w:val="both"/>
        <w:rPr>
          <w:rFonts w:ascii="Arial" w:hAnsi="Arial" w:cs="Arial"/>
          <w:szCs w:val="24"/>
        </w:rPr>
      </w:pPr>
      <w:r w:rsidRPr="002C56D6">
        <w:rPr>
          <w:rFonts w:ascii="Arial" w:hAnsi="Arial" w:cs="Arial"/>
          <w:szCs w:val="24"/>
        </w:rPr>
        <w:t>Any equipment</w:t>
      </w:r>
      <w:r w:rsidR="007E68D3" w:rsidRPr="002C56D6">
        <w:rPr>
          <w:rFonts w:ascii="Arial" w:hAnsi="Arial" w:cs="Arial"/>
          <w:szCs w:val="24"/>
        </w:rPr>
        <w:t>,</w:t>
      </w:r>
      <w:r w:rsidR="00781063" w:rsidRPr="002C56D6">
        <w:rPr>
          <w:rFonts w:ascii="Arial" w:hAnsi="Arial" w:cs="Arial"/>
          <w:szCs w:val="24"/>
        </w:rPr>
        <w:t xml:space="preserve"> </w:t>
      </w:r>
      <w:r w:rsidR="008C624C" w:rsidRPr="002C56D6">
        <w:rPr>
          <w:rFonts w:ascii="Arial" w:hAnsi="Arial" w:cs="Arial"/>
          <w:szCs w:val="24"/>
        </w:rPr>
        <w:t>software</w:t>
      </w:r>
      <w:r w:rsidRPr="002C56D6">
        <w:rPr>
          <w:rFonts w:ascii="Arial" w:hAnsi="Arial" w:cs="Arial"/>
          <w:szCs w:val="24"/>
        </w:rPr>
        <w:t xml:space="preserve"> </w:t>
      </w:r>
      <w:r w:rsidR="007E68D3" w:rsidRPr="002C56D6">
        <w:rPr>
          <w:rFonts w:ascii="Arial" w:hAnsi="Arial" w:cs="Arial"/>
          <w:szCs w:val="24"/>
        </w:rPr>
        <w:t xml:space="preserve">and/or analysis </w:t>
      </w:r>
      <w:r w:rsidRPr="002C56D6">
        <w:rPr>
          <w:rFonts w:ascii="Arial" w:hAnsi="Arial" w:cs="Arial"/>
          <w:szCs w:val="24"/>
        </w:rPr>
        <w:t xml:space="preserve">needed </w:t>
      </w:r>
      <w:r w:rsidR="00F243B5" w:rsidRPr="002C56D6">
        <w:rPr>
          <w:rFonts w:ascii="Arial" w:hAnsi="Arial" w:cs="Arial"/>
          <w:szCs w:val="24"/>
        </w:rPr>
        <w:t xml:space="preserve">for the task </w:t>
      </w:r>
      <w:r w:rsidRPr="002C56D6">
        <w:rPr>
          <w:rFonts w:ascii="Arial" w:hAnsi="Arial" w:cs="Arial"/>
          <w:szCs w:val="24"/>
        </w:rPr>
        <w:t>(</w:t>
      </w:r>
      <w:r w:rsidR="00F243B5" w:rsidRPr="002C56D6">
        <w:rPr>
          <w:rFonts w:ascii="Arial" w:hAnsi="Arial" w:cs="Arial"/>
          <w:szCs w:val="24"/>
        </w:rPr>
        <w:t xml:space="preserve">eg. </w:t>
      </w:r>
      <w:r w:rsidRPr="002C56D6">
        <w:rPr>
          <w:rFonts w:ascii="Arial" w:hAnsi="Arial" w:cs="Arial"/>
          <w:szCs w:val="24"/>
        </w:rPr>
        <w:t>ADCP, LISST, bed samplers, boats,</w:t>
      </w:r>
      <w:r w:rsidR="008C624C" w:rsidRPr="002C56D6">
        <w:rPr>
          <w:rFonts w:ascii="Arial" w:hAnsi="Arial" w:cs="Arial"/>
          <w:szCs w:val="24"/>
        </w:rPr>
        <w:t xml:space="preserve"> IT equipment, modelling software</w:t>
      </w:r>
      <w:r w:rsidR="007E68D3" w:rsidRPr="002C56D6">
        <w:rPr>
          <w:rFonts w:ascii="Arial" w:hAnsi="Arial" w:cs="Arial"/>
          <w:szCs w:val="24"/>
        </w:rPr>
        <w:t>, grain size and sand laboratory analysis)</w:t>
      </w:r>
      <w:r w:rsidRPr="002C56D6">
        <w:rPr>
          <w:rFonts w:ascii="Arial" w:hAnsi="Arial" w:cs="Arial"/>
          <w:szCs w:val="24"/>
        </w:rPr>
        <w:t>will have to be provided</w:t>
      </w:r>
      <w:r w:rsidR="00CB5344" w:rsidRPr="002C56D6">
        <w:rPr>
          <w:rFonts w:ascii="Arial" w:hAnsi="Arial" w:cs="Arial"/>
          <w:szCs w:val="24"/>
        </w:rPr>
        <w:t xml:space="preserve">, or </w:t>
      </w:r>
      <w:r w:rsidRPr="002C56D6">
        <w:rPr>
          <w:rFonts w:ascii="Arial" w:hAnsi="Arial" w:cs="Arial"/>
          <w:szCs w:val="24"/>
        </w:rPr>
        <w:t>rented</w:t>
      </w:r>
      <w:r w:rsidR="00D7251D" w:rsidRPr="002C56D6">
        <w:rPr>
          <w:rFonts w:ascii="Arial" w:hAnsi="Arial" w:cs="Arial"/>
          <w:szCs w:val="24"/>
        </w:rPr>
        <w:t xml:space="preserve"> or procured by the consultants</w:t>
      </w:r>
      <w:r w:rsidR="00F243B5" w:rsidRPr="002C56D6">
        <w:rPr>
          <w:rFonts w:ascii="Arial" w:hAnsi="Arial" w:cs="Arial"/>
          <w:szCs w:val="24"/>
        </w:rPr>
        <w:t>. Equipment</w:t>
      </w:r>
      <w:r w:rsidR="00781063" w:rsidRPr="002C56D6">
        <w:rPr>
          <w:rFonts w:ascii="Arial" w:hAnsi="Arial" w:cs="Arial"/>
          <w:szCs w:val="24"/>
        </w:rPr>
        <w:t>, laboratory analysis</w:t>
      </w:r>
      <w:r w:rsidR="00D7251D" w:rsidRPr="002C56D6">
        <w:rPr>
          <w:rFonts w:ascii="Arial" w:hAnsi="Arial" w:cs="Arial"/>
          <w:szCs w:val="24"/>
        </w:rPr>
        <w:t>- and software-related</w:t>
      </w:r>
      <w:r w:rsidR="00F243B5" w:rsidRPr="002C56D6">
        <w:rPr>
          <w:rFonts w:ascii="Arial" w:hAnsi="Arial" w:cs="Arial"/>
          <w:szCs w:val="24"/>
        </w:rPr>
        <w:t xml:space="preserve"> costs need to be factored in</w:t>
      </w:r>
      <w:r w:rsidR="008C624C" w:rsidRPr="002C56D6">
        <w:rPr>
          <w:rFonts w:ascii="Arial" w:hAnsi="Arial" w:cs="Arial"/>
          <w:szCs w:val="24"/>
        </w:rPr>
        <w:t>to</w:t>
      </w:r>
      <w:r w:rsidRPr="002C56D6">
        <w:rPr>
          <w:rFonts w:ascii="Arial" w:hAnsi="Arial" w:cs="Arial"/>
          <w:szCs w:val="24"/>
        </w:rPr>
        <w:t xml:space="preserve"> the funds</w:t>
      </w:r>
      <w:r w:rsidR="00F243B5" w:rsidRPr="002C56D6">
        <w:rPr>
          <w:rFonts w:ascii="Arial" w:hAnsi="Arial" w:cs="Arial"/>
          <w:szCs w:val="24"/>
        </w:rPr>
        <w:t xml:space="preserve"> made</w:t>
      </w:r>
      <w:r w:rsidRPr="002C56D6">
        <w:rPr>
          <w:rFonts w:ascii="Arial" w:hAnsi="Arial" w:cs="Arial"/>
          <w:szCs w:val="24"/>
        </w:rPr>
        <w:t xml:space="preserve"> available for th</w:t>
      </w:r>
      <w:r w:rsidR="00F243B5" w:rsidRPr="002C56D6">
        <w:rPr>
          <w:rFonts w:ascii="Arial" w:hAnsi="Arial" w:cs="Arial"/>
          <w:szCs w:val="24"/>
        </w:rPr>
        <w:t>is</w:t>
      </w:r>
      <w:r w:rsidRPr="002C56D6">
        <w:rPr>
          <w:rFonts w:ascii="Arial" w:hAnsi="Arial" w:cs="Arial"/>
          <w:szCs w:val="24"/>
        </w:rPr>
        <w:t xml:space="preserve"> contract</w:t>
      </w:r>
      <w:r w:rsidR="000135F2" w:rsidRPr="002C56D6">
        <w:rPr>
          <w:rFonts w:ascii="Arial" w:hAnsi="Arial" w:cs="Arial"/>
          <w:szCs w:val="24"/>
        </w:rPr>
        <w:t>.</w:t>
      </w:r>
      <w:r w:rsidRPr="002C56D6" w:rsidDel="007B7390">
        <w:rPr>
          <w:rFonts w:ascii="Arial" w:hAnsi="Arial" w:cs="Arial"/>
          <w:szCs w:val="24"/>
        </w:rPr>
        <w:t xml:space="preserve"> </w:t>
      </w:r>
    </w:p>
    <w:p w14:paraId="5203EBE7" w14:textId="4BE700F6" w:rsidR="00445252" w:rsidRPr="002C56D6" w:rsidRDefault="00A25124" w:rsidP="006C08CE">
      <w:pPr>
        <w:pStyle w:val="Heading1"/>
        <w:rPr>
          <w:rFonts w:ascii="Arial" w:hAnsi="Arial" w:cs="Arial"/>
          <w:sz w:val="24"/>
        </w:rPr>
      </w:pPr>
      <w:bookmarkStart w:id="11" w:name="_Toc62564044"/>
      <w:r w:rsidRPr="002C56D6">
        <w:rPr>
          <w:rFonts w:ascii="Arial" w:hAnsi="Arial" w:cs="Arial"/>
          <w:sz w:val="24"/>
        </w:rPr>
        <w:t xml:space="preserve">Required </w:t>
      </w:r>
      <w:r w:rsidR="000677F0" w:rsidRPr="002C56D6">
        <w:rPr>
          <w:rFonts w:ascii="Arial" w:hAnsi="Arial" w:cs="Arial"/>
          <w:sz w:val="24"/>
        </w:rPr>
        <w:t>education, skills,</w:t>
      </w:r>
      <w:r w:rsidRPr="002C56D6">
        <w:rPr>
          <w:rFonts w:ascii="Arial" w:hAnsi="Arial" w:cs="Arial"/>
          <w:sz w:val="24"/>
        </w:rPr>
        <w:t xml:space="preserve"> and experience</w:t>
      </w:r>
      <w:bookmarkEnd w:id="11"/>
    </w:p>
    <w:p w14:paraId="471E6CD4" w14:textId="79253484" w:rsidR="0080571C" w:rsidRPr="002C56D6" w:rsidRDefault="00790C7D" w:rsidP="00D37B96">
      <w:pPr>
        <w:spacing w:after="200" w:line="276" w:lineRule="auto"/>
        <w:jc w:val="both"/>
        <w:rPr>
          <w:rFonts w:ascii="Arial" w:hAnsi="Arial" w:cs="Arial"/>
          <w:b/>
          <w:i/>
        </w:rPr>
      </w:pPr>
      <w:r w:rsidRPr="002C56D6">
        <w:rPr>
          <w:rFonts w:ascii="Arial" w:hAnsi="Arial" w:cs="Arial"/>
          <w:b/>
          <w:i/>
        </w:rPr>
        <w:t>Education and working experience</w:t>
      </w:r>
    </w:p>
    <w:p w14:paraId="56E1AADA" w14:textId="687E232C" w:rsidR="00ED5240" w:rsidRPr="002C56D6" w:rsidRDefault="0080571C" w:rsidP="00AB4874">
      <w:pPr>
        <w:spacing w:after="200" w:line="276" w:lineRule="auto"/>
        <w:jc w:val="both"/>
        <w:rPr>
          <w:rFonts w:ascii="Arial" w:hAnsi="Arial" w:cs="Arial"/>
        </w:rPr>
      </w:pPr>
      <w:r w:rsidRPr="002C56D6">
        <w:rPr>
          <w:rFonts w:ascii="Arial" w:hAnsi="Arial" w:cs="Arial"/>
        </w:rPr>
        <w:t>The consultancy team should have:</w:t>
      </w:r>
    </w:p>
    <w:p w14:paraId="13F9ABE0" w14:textId="1DBE0AF9" w:rsidR="00A612E7" w:rsidRPr="002C56D6" w:rsidRDefault="00D37B96">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E</w:t>
      </w:r>
      <w:r w:rsidR="001E2FF5" w:rsidRPr="002C56D6">
        <w:rPr>
          <w:rFonts w:ascii="Arial" w:hAnsi="Arial" w:cs="Arial"/>
          <w:szCs w:val="24"/>
        </w:rPr>
        <w:t>xpert</w:t>
      </w:r>
      <w:r w:rsidRPr="002C56D6">
        <w:rPr>
          <w:rFonts w:ascii="Arial" w:hAnsi="Arial" w:cs="Arial"/>
          <w:szCs w:val="24"/>
        </w:rPr>
        <w:t>s</w:t>
      </w:r>
      <w:r w:rsidR="001E2FF5" w:rsidRPr="002C56D6">
        <w:rPr>
          <w:rFonts w:ascii="Arial" w:hAnsi="Arial" w:cs="Arial"/>
          <w:szCs w:val="24"/>
        </w:rPr>
        <w:t xml:space="preserve"> with advanced</w:t>
      </w:r>
      <w:r w:rsidR="00B55DB8" w:rsidRPr="002C56D6">
        <w:rPr>
          <w:rFonts w:ascii="Arial" w:hAnsi="Arial" w:cs="Arial"/>
          <w:szCs w:val="24"/>
        </w:rPr>
        <w:t xml:space="preserve"> degree</w:t>
      </w:r>
      <w:r w:rsidR="00F70F05" w:rsidRPr="002C56D6">
        <w:rPr>
          <w:rFonts w:ascii="Arial" w:hAnsi="Arial" w:cs="Arial"/>
          <w:szCs w:val="24"/>
        </w:rPr>
        <w:t xml:space="preserve"> (PhD preferred)</w:t>
      </w:r>
      <w:r w:rsidR="00B55DB8" w:rsidRPr="002C56D6">
        <w:rPr>
          <w:rFonts w:ascii="Arial" w:hAnsi="Arial" w:cs="Arial"/>
          <w:szCs w:val="24"/>
        </w:rPr>
        <w:t xml:space="preserve"> on</w:t>
      </w:r>
      <w:r w:rsidR="006C426E" w:rsidRPr="002C56D6">
        <w:rPr>
          <w:rFonts w:ascii="Arial" w:hAnsi="Arial" w:cs="Arial"/>
          <w:szCs w:val="24"/>
        </w:rPr>
        <w:t xml:space="preserve"> sediment transport,</w:t>
      </w:r>
      <w:r w:rsidR="004748ED" w:rsidRPr="002C56D6">
        <w:rPr>
          <w:rFonts w:ascii="Arial" w:hAnsi="Arial" w:cs="Arial"/>
          <w:szCs w:val="24"/>
        </w:rPr>
        <w:t xml:space="preserve"> sediment science</w:t>
      </w:r>
      <w:r w:rsidR="00C6442A">
        <w:rPr>
          <w:rFonts w:ascii="Arial" w:hAnsi="Arial" w:cs="Arial"/>
          <w:szCs w:val="24"/>
        </w:rPr>
        <w:t>s</w:t>
      </w:r>
      <w:r w:rsidR="004748ED" w:rsidRPr="002C56D6">
        <w:rPr>
          <w:rFonts w:ascii="Arial" w:hAnsi="Arial" w:cs="Arial"/>
          <w:szCs w:val="24"/>
        </w:rPr>
        <w:t>,</w:t>
      </w:r>
      <w:r w:rsidR="00A612E7" w:rsidRPr="002C56D6">
        <w:rPr>
          <w:rFonts w:ascii="Arial" w:hAnsi="Arial" w:cs="Arial"/>
          <w:szCs w:val="24"/>
        </w:rPr>
        <w:t xml:space="preserve"> </w:t>
      </w:r>
      <w:r w:rsidR="00C6442A">
        <w:rPr>
          <w:rFonts w:ascii="Arial" w:hAnsi="Arial" w:cs="Arial"/>
          <w:szCs w:val="24"/>
        </w:rPr>
        <w:t>hydrology</w:t>
      </w:r>
      <w:r w:rsidR="00A655E8" w:rsidRPr="002C56D6">
        <w:rPr>
          <w:rFonts w:ascii="Arial" w:hAnsi="Arial" w:cs="Arial"/>
          <w:szCs w:val="24"/>
        </w:rPr>
        <w:t xml:space="preserve">, </w:t>
      </w:r>
      <w:r w:rsidR="006C426E" w:rsidRPr="002C56D6">
        <w:rPr>
          <w:rFonts w:ascii="Arial" w:hAnsi="Arial" w:cs="Arial"/>
          <w:szCs w:val="24"/>
        </w:rPr>
        <w:t xml:space="preserve">geomorphology, </w:t>
      </w:r>
      <w:r w:rsidR="0002777C" w:rsidRPr="002C56D6">
        <w:rPr>
          <w:rFonts w:ascii="Arial" w:hAnsi="Arial" w:cs="Arial"/>
          <w:szCs w:val="24"/>
        </w:rPr>
        <w:t>or similar field of education</w:t>
      </w:r>
      <w:r w:rsidR="0080571C" w:rsidRPr="002C56D6">
        <w:rPr>
          <w:rFonts w:ascii="Arial" w:hAnsi="Arial" w:cs="Arial"/>
          <w:szCs w:val="24"/>
        </w:rPr>
        <w:t>.</w:t>
      </w:r>
    </w:p>
    <w:p w14:paraId="50FD65D4" w14:textId="0AD08C0E" w:rsidR="007C059C" w:rsidRPr="002C56D6" w:rsidRDefault="00DE2938" w:rsidP="007C059C">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E</w:t>
      </w:r>
      <w:r w:rsidR="00FC7588" w:rsidRPr="002C56D6">
        <w:rPr>
          <w:rFonts w:ascii="Arial" w:hAnsi="Arial" w:cs="Arial"/>
          <w:szCs w:val="24"/>
        </w:rPr>
        <w:t>xperts/staff</w:t>
      </w:r>
      <w:r w:rsidR="006D2DF8" w:rsidRPr="002C56D6">
        <w:rPr>
          <w:rFonts w:ascii="Arial" w:hAnsi="Arial" w:cs="Arial"/>
          <w:szCs w:val="24"/>
        </w:rPr>
        <w:t xml:space="preserve"> with bachelor degree</w:t>
      </w:r>
      <w:r w:rsidR="007503F3" w:rsidRPr="002C56D6">
        <w:rPr>
          <w:rFonts w:ascii="Arial" w:hAnsi="Arial" w:cs="Arial"/>
          <w:szCs w:val="24"/>
        </w:rPr>
        <w:t xml:space="preserve"> or </w:t>
      </w:r>
      <w:r w:rsidR="00E02B69" w:rsidRPr="002C56D6">
        <w:rPr>
          <w:rFonts w:ascii="Arial" w:hAnsi="Arial" w:cs="Arial"/>
          <w:szCs w:val="24"/>
        </w:rPr>
        <w:t>higher</w:t>
      </w:r>
      <w:r w:rsidR="00FC7588" w:rsidRPr="002C56D6">
        <w:rPr>
          <w:rFonts w:ascii="Arial" w:hAnsi="Arial" w:cs="Arial"/>
          <w:szCs w:val="24"/>
        </w:rPr>
        <w:t xml:space="preserve"> on </w:t>
      </w:r>
      <w:r w:rsidR="007E68D3" w:rsidRPr="002C56D6">
        <w:rPr>
          <w:rFonts w:ascii="Arial" w:hAnsi="Arial" w:cs="Arial"/>
          <w:szCs w:val="24"/>
        </w:rPr>
        <w:t>hydraulic</w:t>
      </w:r>
      <w:r w:rsidR="00FE73C4" w:rsidRPr="002C56D6">
        <w:rPr>
          <w:rFonts w:ascii="Arial" w:hAnsi="Arial" w:cs="Arial"/>
          <w:szCs w:val="24"/>
          <w:lang w:val="vi-VN"/>
        </w:rPr>
        <w:t xml:space="preserve">, </w:t>
      </w:r>
      <w:r w:rsidR="00FC7588" w:rsidRPr="002C56D6">
        <w:rPr>
          <w:rFonts w:ascii="Arial" w:hAnsi="Arial" w:cs="Arial"/>
          <w:szCs w:val="24"/>
        </w:rPr>
        <w:t>hydrometeorology,</w:t>
      </w:r>
      <w:r w:rsidR="007E68D3" w:rsidRPr="002C56D6">
        <w:rPr>
          <w:rFonts w:ascii="Arial" w:hAnsi="Arial" w:cs="Arial"/>
          <w:szCs w:val="24"/>
        </w:rPr>
        <w:t xml:space="preserve"> </w:t>
      </w:r>
      <w:r w:rsidR="00FE73C4" w:rsidRPr="002C56D6">
        <w:rPr>
          <w:rFonts w:ascii="Arial" w:hAnsi="Arial" w:cs="Arial"/>
          <w:szCs w:val="24"/>
        </w:rPr>
        <w:t>geomorphology</w:t>
      </w:r>
      <w:r w:rsidR="00FE73C4" w:rsidRPr="002C56D6">
        <w:rPr>
          <w:rFonts w:ascii="Arial" w:hAnsi="Arial" w:cs="Arial"/>
          <w:szCs w:val="24"/>
          <w:lang w:val="vi-VN"/>
        </w:rPr>
        <w:t>,</w:t>
      </w:r>
      <w:r w:rsidRPr="002C56D6">
        <w:rPr>
          <w:rFonts w:ascii="Arial" w:hAnsi="Arial" w:cs="Arial"/>
          <w:szCs w:val="24"/>
        </w:rPr>
        <w:t xml:space="preserve"> </w:t>
      </w:r>
      <w:r w:rsidR="007C059C" w:rsidRPr="002C56D6">
        <w:rPr>
          <w:rFonts w:ascii="Arial" w:hAnsi="Arial" w:cs="Arial"/>
          <w:szCs w:val="24"/>
        </w:rPr>
        <w:t>or similar field of education.</w:t>
      </w:r>
    </w:p>
    <w:p w14:paraId="3ADE5AE0" w14:textId="5189DC4D" w:rsidR="00D37B96" w:rsidRPr="002C56D6" w:rsidRDefault="006A2DAB" w:rsidP="00DE5417">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lastRenderedPageBreak/>
        <w:t>Proven p</w:t>
      </w:r>
      <w:r w:rsidR="001201DA" w:rsidRPr="002C56D6">
        <w:rPr>
          <w:rFonts w:ascii="Arial" w:hAnsi="Arial" w:cs="Arial"/>
          <w:szCs w:val="24"/>
        </w:rPr>
        <w:t xml:space="preserve">ractical experience in </w:t>
      </w:r>
      <w:r w:rsidR="0080571C" w:rsidRPr="002C56D6">
        <w:rPr>
          <w:rFonts w:ascii="Arial" w:hAnsi="Arial" w:cs="Arial"/>
          <w:szCs w:val="24"/>
        </w:rPr>
        <w:t>operating</w:t>
      </w:r>
      <w:r w:rsidR="00D37B96" w:rsidRPr="002C56D6">
        <w:rPr>
          <w:rFonts w:ascii="Arial" w:hAnsi="Arial" w:cs="Arial"/>
          <w:szCs w:val="24"/>
        </w:rPr>
        <w:t xml:space="preserve"> </w:t>
      </w:r>
      <w:r w:rsidR="001201DA" w:rsidRPr="002C56D6">
        <w:rPr>
          <w:rFonts w:ascii="Arial" w:hAnsi="Arial" w:cs="Arial"/>
          <w:szCs w:val="24"/>
        </w:rPr>
        <w:t>ADCP, LISST, or US D-96</w:t>
      </w:r>
      <w:r w:rsidRPr="002C56D6">
        <w:rPr>
          <w:rFonts w:ascii="Arial" w:hAnsi="Arial" w:cs="Arial"/>
          <w:szCs w:val="24"/>
        </w:rPr>
        <w:t xml:space="preserve"> or similar type of equipment</w:t>
      </w:r>
      <w:r w:rsidR="00F3161E" w:rsidRPr="002C56D6">
        <w:rPr>
          <w:rFonts w:ascii="Arial" w:hAnsi="Arial" w:cs="Arial"/>
          <w:szCs w:val="24"/>
        </w:rPr>
        <w:t xml:space="preserve"> as well as remote sensing software</w:t>
      </w:r>
      <w:r w:rsidR="00C6442A">
        <w:rPr>
          <w:rFonts w:ascii="Arial" w:hAnsi="Arial" w:cs="Arial"/>
          <w:szCs w:val="24"/>
        </w:rPr>
        <w:t xml:space="preserve"> and techniques</w:t>
      </w:r>
      <w:r w:rsidR="0080571C" w:rsidRPr="002C56D6">
        <w:rPr>
          <w:rFonts w:ascii="Arial" w:hAnsi="Arial" w:cs="Arial"/>
          <w:szCs w:val="24"/>
        </w:rPr>
        <w:t>.</w:t>
      </w:r>
    </w:p>
    <w:p w14:paraId="5A29ADE5" w14:textId="0B51961F" w:rsidR="001201DA" w:rsidRPr="002C56D6" w:rsidRDefault="009B4CAD" w:rsidP="00F3161E">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Proven e</w:t>
      </w:r>
      <w:r w:rsidR="00DE5417" w:rsidRPr="002C56D6">
        <w:rPr>
          <w:rFonts w:ascii="Arial" w:hAnsi="Arial" w:cs="Arial"/>
          <w:szCs w:val="24"/>
        </w:rPr>
        <w:t>xperience on sediment/sand transport</w:t>
      </w:r>
      <w:r w:rsidR="0080571C" w:rsidRPr="002C56D6">
        <w:rPr>
          <w:rFonts w:ascii="Arial" w:hAnsi="Arial" w:cs="Arial"/>
          <w:szCs w:val="24"/>
        </w:rPr>
        <w:t xml:space="preserve"> </w:t>
      </w:r>
      <w:r w:rsidR="00536E34" w:rsidRPr="006B3B2D">
        <w:rPr>
          <w:rFonts w:ascii="Arial" w:hAnsi="Arial" w:cs="Arial"/>
          <w:szCs w:val="24"/>
        </w:rPr>
        <w:t xml:space="preserve">and </w:t>
      </w:r>
      <w:r w:rsidR="00536E34">
        <w:rPr>
          <w:rFonts w:ascii="Arial" w:hAnsi="Arial" w:cs="Arial"/>
          <w:szCs w:val="24"/>
        </w:rPr>
        <w:t>river and coast geo</w:t>
      </w:r>
      <w:r w:rsidR="00536E34" w:rsidRPr="006B3B2D">
        <w:rPr>
          <w:rFonts w:ascii="Arial" w:hAnsi="Arial" w:cs="Arial"/>
          <w:szCs w:val="24"/>
        </w:rPr>
        <w:t>morphology</w:t>
      </w:r>
      <w:r w:rsidR="00DE5417" w:rsidRPr="002C56D6">
        <w:rPr>
          <w:rFonts w:ascii="Arial" w:hAnsi="Arial" w:cs="Arial"/>
          <w:szCs w:val="24"/>
        </w:rPr>
        <w:t xml:space="preserve"> modelling</w:t>
      </w:r>
      <w:r w:rsidR="0080571C" w:rsidRPr="002C56D6">
        <w:rPr>
          <w:rFonts w:ascii="Arial" w:hAnsi="Arial" w:cs="Arial"/>
          <w:szCs w:val="24"/>
        </w:rPr>
        <w:t>.</w:t>
      </w:r>
    </w:p>
    <w:p w14:paraId="36B82711" w14:textId="77777777" w:rsidR="00536E34" w:rsidRDefault="00ED5240" w:rsidP="0057502A">
      <w:pPr>
        <w:pStyle w:val="ListParagraph"/>
        <w:numPr>
          <w:ilvl w:val="0"/>
          <w:numId w:val="6"/>
        </w:numPr>
        <w:spacing w:before="0" w:after="200" w:line="276" w:lineRule="auto"/>
        <w:jc w:val="both"/>
        <w:rPr>
          <w:rFonts w:ascii="Arial" w:hAnsi="Arial" w:cs="Arial"/>
          <w:szCs w:val="24"/>
        </w:rPr>
      </w:pPr>
      <w:r w:rsidRPr="002C56D6">
        <w:rPr>
          <w:rFonts w:ascii="Arial" w:hAnsi="Arial" w:cs="Arial"/>
          <w:szCs w:val="24"/>
        </w:rPr>
        <w:t>E</w:t>
      </w:r>
      <w:r w:rsidR="000C37CC" w:rsidRPr="002C56D6">
        <w:rPr>
          <w:rFonts w:ascii="Arial" w:hAnsi="Arial" w:cs="Arial"/>
          <w:szCs w:val="24"/>
        </w:rPr>
        <w:t>xperience</w:t>
      </w:r>
      <w:r w:rsidRPr="002C56D6">
        <w:rPr>
          <w:rFonts w:ascii="Arial" w:hAnsi="Arial" w:cs="Arial"/>
          <w:szCs w:val="24"/>
        </w:rPr>
        <w:t xml:space="preserve"> in </w:t>
      </w:r>
      <w:r w:rsidR="00536E34">
        <w:rPr>
          <w:rFonts w:ascii="Arial" w:hAnsi="Arial" w:cs="Arial"/>
          <w:szCs w:val="24"/>
        </w:rPr>
        <w:t xml:space="preserve">multi-stakeholder consultation. </w:t>
      </w:r>
    </w:p>
    <w:p w14:paraId="4150F6A3" w14:textId="2227AC9E" w:rsidR="000C37CC" w:rsidRPr="002C56D6" w:rsidRDefault="00536E34" w:rsidP="0057502A">
      <w:pPr>
        <w:pStyle w:val="ListParagraph"/>
        <w:numPr>
          <w:ilvl w:val="0"/>
          <w:numId w:val="6"/>
        </w:numPr>
        <w:spacing w:before="0" w:after="200" w:line="276" w:lineRule="auto"/>
        <w:jc w:val="both"/>
        <w:rPr>
          <w:rFonts w:ascii="Arial" w:hAnsi="Arial" w:cs="Arial"/>
          <w:szCs w:val="24"/>
        </w:rPr>
      </w:pPr>
      <w:r>
        <w:rPr>
          <w:rFonts w:ascii="Arial" w:hAnsi="Arial" w:cs="Arial"/>
          <w:szCs w:val="24"/>
        </w:rPr>
        <w:t xml:space="preserve">Experience in </w:t>
      </w:r>
      <w:r w:rsidR="009D29B2" w:rsidRPr="002C56D6">
        <w:rPr>
          <w:rFonts w:ascii="Arial" w:hAnsi="Arial" w:cs="Arial"/>
          <w:szCs w:val="24"/>
        </w:rPr>
        <w:t>provincial partners from VMD regions</w:t>
      </w:r>
      <w:r w:rsidR="0080571C" w:rsidRPr="002C56D6">
        <w:rPr>
          <w:rFonts w:ascii="Arial" w:hAnsi="Arial" w:cs="Arial"/>
          <w:szCs w:val="24"/>
        </w:rPr>
        <w:t>,</w:t>
      </w:r>
      <w:r w:rsidR="00010F6E" w:rsidRPr="002C56D6">
        <w:rPr>
          <w:rFonts w:ascii="Arial" w:hAnsi="Arial" w:cs="Arial"/>
          <w:szCs w:val="24"/>
        </w:rPr>
        <w:t xml:space="preserve"> Ministry of Natural resources and Environment, Ministry of Construction, Ministry of Investment and Planning</w:t>
      </w:r>
      <w:r w:rsidR="0080571C" w:rsidRPr="002C56D6">
        <w:rPr>
          <w:rFonts w:ascii="Arial" w:hAnsi="Arial" w:cs="Arial"/>
          <w:szCs w:val="24"/>
        </w:rPr>
        <w:t xml:space="preserve"> and MRC</w:t>
      </w:r>
      <w:r w:rsidR="00F3161E" w:rsidRPr="002C56D6">
        <w:rPr>
          <w:rFonts w:ascii="Arial" w:hAnsi="Arial" w:cs="Arial"/>
          <w:szCs w:val="24"/>
        </w:rPr>
        <w:t xml:space="preserve"> is an asset.</w:t>
      </w:r>
    </w:p>
    <w:p w14:paraId="5AC6F34B" w14:textId="24B05CAB" w:rsidR="00AA3BF6" w:rsidRPr="002C56D6" w:rsidRDefault="00AA3BF6" w:rsidP="00AA3BF6">
      <w:pPr>
        <w:pStyle w:val="ListParagraph"/>
        <w:numPr>
          <w:ilvl w:val="0"/>
          <w:numId w:val="6"/>
        </w:numPr>
        <w:spacing w:after="200" w:line="276" w:lineRule="auto"/>
        <w:jc w:val="both"/>
        <w:rPr>
          <w:rFonts w:ascii="Arial" w:hAnsi="Arial" w:cs="Arial"/>
          <w:szCs w:val="24"/>
        </w:rPr>
      </w:pPr>
      <w:r w:rsidRPr="002C56D6">
        <w:rPr>
          <w:rFonts w:ascii="Arial" w:hAnsi="Arial" w:cs="Arial"/>
          <w:szCs w:val="24"/>
        </w:rPr>
        <w:t>Experience in development of sand</w:t>
      </w:r>
      <w:r w:rsidR="00DD6081" w:rsidRPr="002C56D6">
        <w:rPr>
          <w:rFonts w:ascii="Arial" w:hAnsi="Arial" w:cs="Arial"/>
          <w:szCs w:val="24"/>
        </w:rPr>
        <w:t>/sediment</w:t>
      </w:r>
      <w:r w:rsidRPr="002C56D6">
        <w:rPr>
          <w:rFonts w:ascii="Arial" w:hAnsi="Arial" w:cs="Arial"/>
          <w:szCs w:val="24"/>
        </w:rPr>
        <w:t xml:space="preserve"> budget is an asset.</w:t>
      </w:r>
    </w:p>
    <w:p w14:paraId="41A75C96" w14:textId="44039764" w:rsidR="009F263E" w:rsidRPr="002C56D6" w:rsidRDefault="00DE5417" w:rsidP="00AA3BF6">
      <w:pPr>
        <w:pStyle w:val="ListParagraph"/>
        <w:numPr>
          <w:ilvl w:val="0"/>
          <w:numId w:val="6"/>
        </w:numPr>
        <w:spacing w:after="200" w:line="276" w:lineRule="auto"/>
        <w:jc w:val="both"/>
        <w:rPr>
          <w:rFonts w:ascii="Arial" w:hAnsi="Arial" w:cs="Arial"/>
          <w:szCs w:val="24"/>
        </w:rPr>
      </w:pPr>
      <w:r w:rsidRPr="002C56D6">
        <w:rPr>
          <w:rFonts w:ascii="Arial" w:hAnsi="Arial" w:cs="Arial"/>
          <w:szCs w:val="24"/>
        </w:rPr>
        <w:t>English</w:t>
      </w:r>
      <w:r w:rsidR="0080571C" w:rsidRPr="002C56D6">
        <w:rPr>
          <w:rFonts w:ascii="Arial" w:hAnsi="Arial" w:cs="Arial"/>
          <w:szCs w:val="24"/>
        </w:rPr>
        <w:t xml:space="preserve"> </w:t>
      </w:r>
      <w:r w:rsidRPr="002C56D6">
        <w:rPr>
          <w:rFonts w:ascii="Arial" w:hAnsi="Arial" w:cs="Arial"/>
          <w:szCs w:val="24"/>
        </w:rPr>
        <w:t xml:space="preserve">proficiency is </w:t>
      </w:r>
      <w:r w:rsidR="0080571C" w:rsidRPr="002C56D6">
        <w:rPr>
          <w:rFonts w:ascii="Arial" w:hAnsi="Arial" w:cs="Arial"/>
          <w:szCs w:val="24"/>
        </w:rPr>
        <w:t>a must</w:t>
      </w:r>
      <w:r w:rsidR="00536E34">
        <w:rPr>
          <w:rFonts w:ascii="Arial" w:hAnsi="Arial" w:cs="Arial"/>
          <w:szCs w:val="24"/>
        </w:rPr>
        <w:t xml:space="preserve"> and Vietnamese is desired.</w:t>
      </w:r>
    </w:p>
    <w:p w14:paraId="48031D61" w14:textId="7D754E9F" w:rsidR="00CB2B15" w:rsidRPr="002C56D6" w:rsidRDefault="00CB2B15" w:rsidP="006C08CE">
      <w:pPr>
        <w:pStyle w:val="Heading1"/>
        <w:rPr>
          <w:rFonts w:ascii="Arial" w:hAnsi="Arial" w:cs="Arial"/>
          <w:sz w:val="24"/>
        </w:rPr>
      </w:pPr>
      <w:bookmarkStart w:id="12" w:name="_Toc62564045"/>
      <w:r w:rsidRPr="002C56D6">
        <w:rPr>
          <w:rFonts w:ascii="Arial" w:hAnsi="Arial" w:cs="Arial"/>
          <w:sz w:val="24"/>
        </w:rPr>
        <w:t xml:space="preserve">Timeline </w:t>
      </w:r>
      <w:r w:rsidR="00D80801" w:rsidRPr="002C56D6">
        <w:rPr>
          <w:rFonts w:ascii="Arial" w:hAnsi="Arial" w:cs="Arial"/>
          <w:sz w:val="24"/>
        </w:rPr>
        <w:t>and deliverables</w:t>
      </w:r>
      <w:bookmarkEnd w:id="12"/>
    </w:p>
    <w:p w14:paraId="1856350E" w14:textId="1E120ECA" w:rsidR="00EC778C" w:rsidRPr="002C56D6" w:rsidRDefault="009B4CAD" w:rsidP="00F3161E">
      <w:pPr>
        <w:jc w:val="both"/>
        <w:rPr>
          <w:rFonts w:ascii="Arial" w:hAnsi="Arial" w:cs="Arial"/>
          <w:lang w:eastAsia="x-none"/>
        </w:rPr>
      </w:pPr>
      <w:r w:rsidRPr="002C56D6">
        <w:rPr>
          <w:rFonts w:ascii="Arial" w:hAnsi="Arial" w:cs="Arial"/>
          <w:lang w:eastAsia="x-none"/>
        </w:rPr>
        <w:t>The f</w:t>
      </w:r>
      <w:r w:rsidR="00EC778C" w:rsidRPr="002C56D6">
        <w:rPr>
          <w:rFonts w:ascii="Arial" w:hAnsi="Arial" w:cs="Arial"/>
          <w:lang w:eastAsia="x-none"/>
        </w:rPr>
        <w:t xml:space="preserve">ollowing is </w:t>
      </w:r>
      <w:r w:rsidRPr="002C56D6">
        <w:rPr>
          <w:rFonts w:ascii="Arial" w:hAnsi="Arial" w:cs="Arial"/>
          <w:lang w:eastAsia="x-none"/>
        </w:rPr>
        <w:t>a proposed timeline for the milestones/</w:t>
      </w:r>
      <w:r w:rsidR="00EC778C" w:rsidRPr="002C56D6">
        <w:rPr>
          <w:rFonts w:ascii="Arial" w:hAnsi="Arial" w:cs="Arial"/>
          <w:lang w:eastAsia="x-none"/>
        </w:rPr>
        <w:t>key deliverables</w:t>
      </w:r>
      <w:r w:rsidRPr="002C56D6">
        <w:rPr>
          <w:rFonts w:ascii="Arial" w:hAnsi="Arial" w:cs="Arial"/>
          <w:lang w:eastAsia="x-none"/>
        </w:rPr>
        <w:t xml:space="preserve"> under this contract</w:t>
      </w:r>
      <w:r w:rsidR="001513CE" w:rsidRPr="002C56D6">
        <w:rPr>
          <w:rFonts w:ascii="Arial" w:hAnsi="Arial" w:cs="Arial"/>
          <w:lang w:eastAsia="x-none"/>
        </w:rPr>
        <w:t>.</w:t>
      </w:r>
      <w:r w:rsidRPr="002C56D6">
        <w:rPr>
          <w:rFonts w:ascii="Arial" w:hAnsi="Arial" w:cs="Arial"/>
          <w:lang w:eastAsia="x-none"/>
        </w:rPr>
        <w:t xml:space="preserve"> The schedule will be subject to agreement with the </w:t>
      </w:r>
      <w:r w:rsidR="00F3161E" w:rsidRPr="002C56D6">
        <w:rPr>
          <w:rFonts w:ascii="Arial" w:hAnsi="Arial" w:cs="Arial"/>
          <w:lang w:eastAsia="x-none"/>
        </w:rPr>
        <w:t>contracting authority</w:t>
      </w:r>
      <w:r w:rsidRPr="002C56D6">
        <w:rPr>
          <w:rFonts w:ascii="Arial" w:hAnsi="Arial" w:cs="Arial"/>
          <w:lang w:eastAsia="x-none"/>
        </w:rPr>
        <w:t xml:space="preserve"> and the successful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6780"/>
      </w:tblGrid>
      <w:tr w:rsidR="0033562E" w:rsidRPr="002C56D6" w14:paraId="0445FCBC" w14:textId="77777777" w:rsidTr="001F4F1E">
        <w:trPr>
          <w:trHeight w:val="39"/>
        </w:trPr>
        <w:tc>
          <w:tcPr>
            <w:tcW w:w="1260" w:type="pct"/>
            <w:shd w:val="clear" w:color="auto" w:fill="DDD9C3" w:themeFill="background2" w:themeFillShade="E6"/>
          </w:tcPr>
          <w:p w14:paraId="5EBAFA5E" w14:textId="77777777" w:rsidR="0033562E" w:rsidRPr="002C56D6" w:rsidRDefault="0033562E" w:rsidP="0080571C">
            <w:pPr>
              <w:rPr>
                <w:rFonts w:ascii="Arial" w:hAnsi="Arial" w:cs="Arial"/>
                <w:b/>
                <w:bCs/>
              </w:rPr>
            </w:pPr>
            <w:r w:rsidRPr="002C56D6">
              <w:rPr>
                <w:rFonts w:ascii="Arial" w:hAnsi="Arial" w:cs="Arial"/>
                <w:b/>
                <w:bCs/>
              </w:rPr>
              <w:t>Timeline</w:t>
            </w:r>
          </w:p>
        </w:tc>
        <w:tc>
          <w:tcPr>
            <w:tcW w:w="3740" w:type="pct"/>
            <w:shd w:val="clear" w:color="auto" w:fill="auto"/>
          </w:tcPr>
          <w:p w14:paraId="4623D458" w14:textId="77777777" w:rsidR="0033562E" w:rsidRPr="002C56D6" w:rsidRDefault="0033562E" w:rsidP="0080571C">
            <w:pPr>
              <w:rPr>
                <w:rFonts w:ascii="Arial" w:hAnsi="Arial" w:cs="Arial"/>
                <w:b/>
                <w:bCs/>
              </w:rPr>
            </w:pPr>
            <w:r w:rsidRPr="002C56D6">
              <w:rPr>
                <w:rFonts w:ascii="Arial" w:hAnsi="Arial" w:cs="Arial"/>
                <w:b/>
                <w:bCs/>
              </w:rPr>
              <w:t>Deliverables</w:t>
            </w:r>
          </w:p>
        </w:tc>
      </w:tr>
      <w:tr w:rsidR="0033562E" w:rsidRPr="002C56D6" w14:paraId="5D686C8C" w14:textId="77777777" w:rsidTr="001F4F1E">
        <w:tc>
          <w:tcPr>
            <w:tcW w:w="1260" w:type="pct"/>
            <w:shd w:val="clear" w:color="auto" w:fill="DDD9C3" w:themeFill="background2" w:themeFillShade="E6"/>
          </w:tcPr>
          <w:p w14:paraId="5D79967C" w14:textId="554CDC5B" w:rsidR="0033562E" w:rsidRPr="002C56D6" w:rsidRDefault="0033562E" w:rsidP="0080571C">
            <w:pPr>
              <w:rPr>
                <w:rFonts w:ascii="Arial" w:hAnsi="Arial" w:cs="Arial"/>
                <w:b/>
                <w:bCs/>
              </w:rPr>
            </w:pPr>
            <w:r w:rsidRPr="002C56D6">
              <w:rPr>
                <w:rFonts w:ascii="Arial" w:hAnsi="Arial" w:cs="Arial"/>
                <w:b/>
                <w:bCs/>
              </w:rPr>
              <w:t>April 5, 2021</w:t>
            </w:r>
          </w:p>
        </w:tc>
        <w:tc>
          <w:tcPr>
            <w:tcW w:w="3740" w:type="pct"/>
            <w:shd w:val="clear" w:color="auto" w:fill="auto"/>
          </w:tcPr>
          <w:p w14:paraId="1C8EF62E" w14:textId="42460557" w:rsidR="0033562E" w:rsidRPr="002C56D6" w:rsidRDefault="0033562E" w:rsidP="0080571C">
            <w:pPr>
              <w:rPr>
                <w:rFonts w:ascii="Arial" w:hAnsi="Arial" w:cs="Arial"/>
                <w:bCs/>
              </w:rPr>
            </w:pPr>
            <w:r w:rsidRPr="002C56D6">
              <w:rPr>
                <w:rFonts w:ascii="Arial" w:hAnsi="Arial" w:cs="Arial"/>
                <w:bCs/>
              </w:rPr>
              <w:t>Kick-off</w:t>
            </w:r>
          </w:p>
        </w:tc>
      </w:tr>
      <w:tr w:rsidR="0033562E" w:rsidRPr="002C56D6" w14:paraId="423B6FCB" w14:textId="77777777" w:rsidTr="001F4F1E">
        <w:tc>
          <w:tcPr>
            <w:tcW w:w="1260" w:type="pct"/>
            <w:shd w:val="clear" w:color="auto" w:fill="DDD9C3" w:themeFill="background2" w:themeFillShade="E6"/>
          </w:tcPr>
          <w:p w14:paraId="0BFD6F39" w14:textId="1C2D96DC" w:rsidR="0033562E" w:rsidRPr="002C56D6" w:rsidRDefault="0033562E" w:rsidP="0080571C">
            <w:pPr>
              <w:rPr>
                <w:rFonts w:ascii="Arial" w:hAnsi="Arial" w:cs="Arial"/>
                <w:b/>
                <w:bCs/>
                <w:highlight w:val="yellow"/>
              </w:rPr>
            </w:pPr>
            <w:r w:rsidRPr="002C56D6">
              <w:rPr>
                <w:rFonts w:ascii="Arial" w:hAnsi="Arial" w:cs="Arial"/>
                <w:b/>
                <w:bCs/>
              </w:rPr>
              <w:t xml:space="preserve">April </w:t>
            </w:r>
            <w:r w:rsidR="00B60064" w:rsidRPr="002C56D6">
              <w:rPr>
                <w:rFonts w:ascii="Arial" w:hAnsi="Arial" w:cs="Arial"/>
                <w:b/>
                <w:bCs/>
              </w:rPr>
              <w:t xml:space="preserve">19, </w:t>
            </w:r>
            <w:r w:rsidRPr="002C56D6">
              <w:rPr>
                <w:rFonts w:ascii="Arial" w:hAnsi="Arial" w:cs="Arial"/>
                <w:b/>
                <w:bCs/>
              </w:rPr>
              <w:t>2021</w:t>
            </w:r>
          </w:p>
        </w:tc>
        <w:tc>
          <w:tcPr>
            <w:tcW w:w="3740" w:type="pct"/>
            <w:shd w:val="clear" w:color="auto" w:fill="auto"/>
          </w:tcPr>
          <w:p w14:paraId="14A096A8" w14:textId="31CA976A" w:rsidR="00DD6081" w:rsidRPr="002C56D6" w:rsidRDefault="0033562E" w:rsidP="00F213B7">
            <w:pPr>
              <w:rPr>
                <w:rFonts w:ascii="Arial" w:hAnsi="Arial" w:cs="Arial"/>
                <w:bCs/>
              </w:rPr>
            </w:pPr>
            <w:r w:rsidRPr="002C56D6">
              <w:rPr>
                <w:rFonts w:ascii="Arial" w:hAnsi="Arial" w:cs="Arial"/>
                <w:bCs/>
              </w:rPr>
              <w:t>Inception report</w:t>
            </w:r>
            <w:r w:rsidR="00DD6081" w:rsidRPr="002C56D6">
              <w:rPr>
                <w:rFonts w:ascii="Arial" w:hAnsi="Arial" w:cs="Arial"/>
                <w:bCs/>
              </w:rPr>
              <w:t xml:space="preserve"> </w:t>
            </w:r>
          </w:p>
        </w:tc>
      </w:tr>
      <w:tr w:rsidR="0033562E" w:rsidRPr="002C56D6" w14:paraId="266B9142" w14:textId="77777777" w:rsidTr="001F4F1E">
        <w:trPr>
          <w:trHeight w:val="557"/>
        </w:trPr>
        <w:tc>
          <w:tcPr>
            <w:tcW w:w="1260" w:type="pct"/>
            <w:shd w:val="clear" w:color="auto" w:fill="DDD9C3" w:themeFill="background2" w:themeFillShade="E6"/>
          </w:tcPr>
          <w:p w14:paraId="7D3CA877" w14:textId="39D7C543" w:rsidR="0033562E" w:rsidRPr="002C56D6" w:rsidRDefault="0033562E" w:rsidP="0080571C">
            <w:pPr>
              <w:rPr>
                <w:rFonts w:ascii="Arial" w:hAnsi="Arial" w:cs="Arial"/>
                <w:b/>
                <w:bCs/>
              </w:rPr>
            </w:pPr>
            <w:r w:rsidRPr="002C56D6">
              <w:rPr>
                <w:rFonts w:ascii="Arial" w:hAnsi="Arial" w:cs="Arial"/>
                <w:b/>
                <w:bCs/>
              </w:rPr>
              <w:t>Dec</w:t>
            </w:r>
            <w:r w:rsidR="00AB4874" w:rsidRPr="002C56D6">
              <w:rPr>
                <w:rFonts w:ascii="Arial" w:hAnsi="Arial" w:cs="Arial"/>
                <w:b/>
                <w:bCs/>
              </w:rPr>
              <w:t>ember</w:t>
            </w:r>
            <w:r w:rsidRPr="002C56D6">
              <w:rPr>
                <w:rFonts w:ascii="Arial" w:hAnsi="Arial" w:cs="Arial"/>
                <w:b/>
                <w:bCs/>
              </w:rPr>
              <w:t xml:space="preserve"> 2021</w:t>
            </w:r>
          </w:p>
        </w:tc>
        <w:tc>
          <w:tcPr>
            <w:tcW w:w="3740" w:type="pct"/>
            <w:shd w:val="clear" w:color="auto" w:fill="auto"/>
          </w:tcPr>
          <w:p w14:paraId="1B17E8C0" w14:textId="66435A85" w:rsidR="0033562E" w:rsidRPr="002C56D6" w:rsidRDefault="0033562E" w:rsidP="008D39CF">
            <w:pPr>
              <w:rPr>
                <w:rFonts w:ascii="Arial" w:hAnsi="Arial" w:cs="Arial"/>
              </w:rPr>
            </w:pPr>
            <w:r w:rsidRPr="002C56D6">
              <w:rPr>
                <w:rFonts w:ascii="Arial" w:hAnsi="Arial" w:cs="Arial"/>
              </w:rPr>
              <w:t>First progress report</w:t>
            </w:r>
          </w:p>
        </w:tc>
      </w:tr>
      <w:tr w:rsidR="0033562E" w:rsidRPr="002C56D6" w14:paraId="645F55A0" w14:textId="77777777" w:rsidTr="001F4F1E">
        <w:trPr>
          <w:trHeight w:val="557"/>
        </w:trPr>
        <w:tc>
          <w:tcPr>
            <w:tcW w:w="1260" w:type="pct"/>
            <w:shd w:val="clear" w:color="auto" w:fill="DDD9C3" w:themeFill="background2" w:themeFillShade="E6"/>
          </w:tcPr>
          <w:p w14:paraId="07B06952" w14:textId="4A771B42" w:rsidR="0033562E" w:rsidRPr="002C56D6" w:rsidRDefault="00004AE8" w:rsidP="0080571C">
            <w:pPr>
              <w:rPr>
                <w:rFonts w:ascii="Arial" w:hAnsi="Arial" w:cs="Arial"/>
                <w:b/>
                <w:bCs/>
              </w:rPr>
            </w:pPr>
            <w:r w:rsidRPr="002C56D6">
              <w:rPr>
                <w:rFonts w:ascii="Arial" w:hAnsi="Arial" w:cs="Arial"/>
                <w:b/>
                <w:bCs/>
              </w:rPr>
              <w:t>March</w:t>
            </w:r>
            <w:r w:rsidR="0033562E" w:rsidRPr="002C56D6">
              <w:rPr>
                <w:rFonts w:ascii="Arial" w:hAnsi="Arial" w:cs="Arial"/>
                <w:b/>
                <w:bCs/>
              </w:rPr>
              <w:t xml:space="preserve"> 2022</w:t>
            </w:r>
          </w:p>
        </w:tc>
        <w:tc>
          <w:tcPr>
            <w:tcW w:w="3740" w:type="pct"/>
            <w:shd w:val="clear" w:color="auto" w:fill="auto"/>
          </w:tcPr>
          <w:p w14:paraId="15C52830" w14:textId="2872BC1C" w:rsidR="0033562E" w:rsidRPr="002C56D6" w:rsidRDefault="0033562E">
            <w:pPr>
              <w:rPr>
                <w:rFonts w:ascii="Arial" w:hAnsi="Arial" w:cs="Arial"/>
              </w:rPr>
            </w:pPr>
            <w:r w:rsidRPr="002C56D6">
              <w:rPr>
                <w:rFonts w:ascii="Arial" w:hAnsi="Arial" w:cs="Arial"/>
              </w:rPr>
              <w:t>1</w:t>
            </w:r>
            <w:r w:rsidRPr="002C56D6">
              <w:rPr>
                <w:rFonts w:ascii="Arial" w:hAnsi="Arial" w:cs="Arial"/>
                <w:vertAlign w:val="superscript"/>
              </w:rPr>
              <w:t>st</w:t>
            </w:r>
            <w:r w:rsidR="00F35D47" w:rsidRPr="002C56D6">
              <w:rPr>
                <w:rFonts w:ascii="Arial" w:hAnsi="Arial" w:cs="Arial"/>
              </w:rPr>
              <w:t xml:space="preserve"> progress workshop on </w:t>
            </w:r>
            <w:r w:rsidR="008D39CF" w:rsidRPr="002C56D6">
              <w:rPr>
                <w:rFonts w:ascii="Arial" w:hAnsi="Arial" w:cs="Arial"/>
              </w:rPr>
              <w:t>1</w:t>
            </w:r>
            <w:r w:rsidR="008D39CF" w:rsidRPr="002C56D6">
              <w:rPr>
                <w:rFonts w:ascii="Arial" w:hAnsi="Arial" w:cs="Arial"/>
                <w:vertAlign w:val="superscript"/>
              </w:rPr>
              <w:t>st</w:t>
            </w:r>
            <w:r w:rsidR="008D39CF" w:rsidRPr="002C56D6">
              <w:rPr>
                <w:rFonts w:ascii="Arial" w:hAnsi="Arial" w:cs="Arial"/>
              </w:rPr>
              <w:t xml:space="preserve"> draft of </w:t>
            </w:r>
            <w:r w:rsidR="00F35D47" w:rsidRPr="002C56D6">
              <w:rPr>
                <w:rFonts w:ascii="Arial" w:hAnsi="Arial" w:cs="Arial"/>
              </w:rPr>
              <w:t>sand</w:t>
            </w:r>
            <w:r w:rsidRPr="002C56D6">
              <w:rPr>
                <w:rFonts w:ascii="Arial" w:hAnsi="Arial" w:cs="Arial"/>
              </w:rPr>
              <w:t xml:space="preserve"> budget development </w:t>
            </w:r>
          </w:p>
        </w:tc>
      </w:tr>
      <w:tr w:rsidR="0033562E" w:rsidRPr="002C56D6" w14:paraId="70A5ED16" w14:textId="77777777" w:rsidTr="001F4F1E">
        <w:tc>
          <w:tcPr>
            <w:tcW w:w="1260" w:type="pct"/>
            <w:shd w:val="clear" w:color="auto" w:fill="DDD9C3" w:themeFill="background2" w:themeFillShade="E6"/>
          </w:tcPr>
          <w:p w14:paraId="3864C6F3" w14:textId="69B96993" w:rsidR="0033562E" w:rsidRPr="002C56D6" w:rsidRDefault="00AB4874" w:rsidP="0080571C">
            <w:pPr>
              <w:rPr>
                <w:rFonts w:ascii="Arial" w:hAnsi="Arial" w:cs="Arial"/>
                <w:b/>
                <w:bCs/>
              </w:rPr>
            </w:pPr>
            <w:r w:rsidRPr="002C56D6">
              <w:rPr>
                <w:rFonts w:ascii="Arial" w:hAnsi="Arial" w:cs="Arial"/>
                <w:b/>
                <w:bCs/>
              </w:rPr>
              <w:t>Dec</w:t>
            </w:r>
            <w:r w:rsidR="00781063" w:rsidRPr="002C56D6">
              <w:rPr>
                <w:rFonts w:ascii="Arial" w:hAnsi="Arial" w:cs="Arial"/>
                <w:b/>
                <w:bCs/>
              </w:rPr>
              <w:t>ember</w:t>
            </w:r>
            <w:r w:rsidR="0033562E" w:rsidRPr="002C56D6">
              <w:rPr>
                <w:rFonts w:ascii="Arial" w:hAnsi="Arial" w:cs="Arial"/>
                <w:b/>
                <w:bCs/>
              </w:rPr>
              <w:t xml:space="preserve"> 2022</w:t>
            </w:r>
          </w:p>
        </w:tc>
        <w:tc>
          <w:tcPr>
            <w:tcW w:w="3740" w:type="pct"/>
            <w:shd w:val="clear" w:color="auto" w:fill="auto"/>
          </w:tcPr>
          <w:p w14:paraId="0D311A5E" w14:textId="4EC989EF" w:rsidR="0033562E" w:rsidRPr="002C56D6" w:rsidRDefault="0033562E">
            <w:pPr>
              <w:rPr>
                <w:rFonts w:ascii="Arial" w:hAnsi="Arial" w:cs="Arial"/>
              </w:rPr>
            </w:pPr>
            <w:r w:rsidRPr="002C56D6">
              <w:rPr>
                <w:rFonts w:ascii="Arial" w:hAnsi="Arial" w:cs="Arial"/>
              </w:rPr>
              <w:t xml:space="preserve">Second progress report </w:t>
            </w:r>
          </w:p>
        </w:tc>
      </w:tr>
      <w:tr w:rsidR="0033562E" w:rsidRPr="002C56D6" w14:paraId="6583C61A" w14:textId="77777777" w:rsidTr="001F4F1E">
        <w:tc>
          <w:tcPr>
            <w:tcW w:w="1260" w:type="pct"/>
            <w:shd w:val="clear" w:color="auto" w:fill="DDD9C3" w:themeFill="background2" w:themeFillShade="E6"/>
          </w:tcPr>
          <w:p w14:paraId="288555E9" w14:textId="6BC2CC4D" w:rsidR="0033562E" w:rsidRPr="002C56D6" w:rsidRDefault="002C3CD4" w:rsidP="0080571C">
            <w:pPr>
              <w:rPr>
                <w:rFonts w:ascii="Arial" w:hAnsi="Arial" w:cs="Arial"/>
                <w:b/>
                <w:bCs/>
              </w:rPr>
            </w:pPr>
            <w:r w:rsidRPr="002C56D6">
              <w:rPr>
                <w:rFonts w:ascii="Arial" w:hAnsi="Arial" w:cs="Arial"/>
                <w:b/>
                <w:bCs/>
              </w:rPr>
              <w:t>February</w:t>
            </w:r>
            <w:r w:rsidR="00B2312D" w:rsidRPr="002C56D6">
              <w:rPr>
                <w:rFonts w:ascii="Arial" w:hAnsi="Arial" w:cs="Arial"/>
                <w:b/>
                <w:bCs/>
              </w:rPr>
              <w:t xml:space="preserve"> 202</w:t>
            </w:r>
            <w:r w:rsidRPr="002C56D6">
              <w:rPr>
                <w:rFonts w:ascii="Arial" w:hAnsi="Arial" w:cs="Arial"/>
                <w:b/>
                <w:bCs/>
              </w:rPr>
              <w:t>3</w:t>
            </w:r>
          </w:p>
        </w:tc>
        <w:tc>
          <w:tcPr>
            <w:tcW w:w="3740" w:type="pct"/>
            <w:shd w:val="clear" w:color="auto" w:fill="auto"/>
          </w:tcPr>
          <w:p w14:paraId="1E3D9B4C" w14:textId="3F6B46A9" w:rsidR="0033562E" w:rsidRPr="002C56D6" w:rsidRDefault="0033562E" w:rsidP="002C3CD4">
            <w:pPr>
              <w:rPr>
                <w:rFonts w:ascii="Arial" w:hAnsi="Arial" w:cs="Arial"/>
              </w:rPr>
            </w:pPr>
            <w:r w:rsidRPr="002C56D6">
              <w:rPr>
                <w:rFonts w:ascii="Arial" w:hAnsi="Arial" w:cs="Arial"/>
              </w:rPr>
              <w:t>2</w:t>
            </w:r>
            <w:r w:rsidRPr="002C56D6">
              <w:rPr>
                <w:rFonts w:ascii="Arial" w:hAnsi="Arial" w:cs="Arial"/>
                <w:vertAlign w:val="superscript"/>
              </w:rPr>
              <w:t>nd</w:t>
            </w:r>
            <w:r w:rsidR="00F35D47" w:rsidRPr="002C56D6">
              <w:rPr>
                <w:rFonts w:ascii="Arial" w:hAnsi="Arial" w:cs="Arial"/>
              </w:rPr>
              <w:t xml:space="preserve"> progress</w:t>
            </w:r>
            <w:r w:rsidR="002C3CD4" w:rsidRPr="002C56D6">
              <w:rPr>
                <w:rFonts w:ascii="Arial" w:hAnsi="Arial" w:cs="Arial"/>
              </w:rPr>
              <w:t xml:space="preserve"> (validation)</w:t>
            </w:r>
            <w:r w:rsidR="00F35D47" w:rsidRPr="002C56D6">
              <w:rPr>
                <w:rFonts w:ascii="Arial" w:hAnsi="Arial" w:cs="Arial"/>
              </w:rPr>
              <w:t xml:space="preserve"> workshop on sand</w:t>
            </w:r>
            <w:r w:rsidRPr="002C56D6">
              <w:rPr>
                <w:rFonts w:ascii="Arial" w:hAnsi="Arial" w:cs="Arial"/>
              </w:rPr>
              <w:t xml:space="preserve"> budget development </w:t>
            </w:r>
          </w:p>
        </w:tc>
      </w:tr>
      <w:tr w:rsidR="0033562E" w:rsidRPr="002C56D6" w14:paraId="1CB2DC5A" w14:textId="77777777" w:rsidTr="001F4F1E">
        <w:tc>
          <w:tcPr>
            <w:tcW w:w="1260" w:type="pct"/>
            <w:shd w:val="clear" w:color="auto" w:fill="DDD9C3" w:themeFill="background2" w:themeFillShade="E6"/>
          </w:tcPr>
          <w:p w14:paraId="0B53BB73" w14:textId="73925938" w:rsidR="0033562E" w:rsidRPr="002C56D6" w:rsidRDefault="009B34BF" w:rsidP="0080571C">
            <w:pPr>
              <w:rPr>
                <w:rFonts w:ascii="Arial" w:hAnsi="Arial" w:cs="Arial"/>
                <w:b/>
                <w:bCs/>
              </w:rPr>
            </w:pPr>
            <w:r w:rsidRPr="002C56D6">
              <w:rPr>
                <w:rFonts w:ascii="Arial" w:hAnsi="Arial" w:cs="Arial"/>
                <w:b/>
                <w:bCs/>
              </w:rPr>
              <w:t>March</w:t>
            </w:r>
            <w:r w:rsidR="0033562E" w:rsidRPr="002C56D6">
              <w:rPr>
                <w:rFonts w:ascii="Arial" w:hAnsi="Arial" w:cs="Arial"/>
                <w:b/>
                <w:bCs/>
              </w:rPr>
              <w:t xml:space="preserve"> 2023</w:t>
            </w:r>
          </w:p>
        </w:tc>
        <w:tc>
          <w:tcPr>
            <w:tcW w:w="3740" w:type="pct"/>
            <w:shd w:val="clear" w:color="auto" w:fill="auto"/>
          </w:tcPr>
          <w:p w14:paraId="264AE2C0" w14:textId="74650DD5" w:rsidR="0033562E" w:rsidRPr="002C56D6" w:rsidRDefault="002C3CD4" w:rsidP="002C3CD4">
            <w:pPr>
              <w:rPr>
                <w:rFonts w:ascii="Arial" w:hAnsi="Arial" w:cs="Arial"/>
              </w:rPr>
            </w:pPr>
            <w:r w:rsidRPr="002C56D6">
              <w:rPr>
                <w:rFonts w:ascii="Arial" w:hAnsi="Arial" w:cs="Arial"/>
              </w:rPr>
              <w:t xml:space="preserve">Final </w:t>
            </w:r>
            <w:r w:rsidR="0033562E" w:rsidRPr="002C56D6">
              <w:rPr>
                <w:rFonts w:ascii="Arial" w:hAnsi="Arial" w:cs="Arial"/>
              </w:rPr>
              <w:t>Sand budget</w:t>
            </w:r>
            <w:r w:rsidR="008D39CF" w:rsidRPr="002C56D6">
              <w:rPr>
                <w:rFonts w:ascii="Arial" w:hAnsi="Arial" w:cs="Arial"/>
              </w:rPr>
              <w:t>, training material, and dataset</w:t>
            </w:r>
          </w:p>
        </w:tc>
      </w:tr>
    </w:tbl>
    <w:p w14:paraId="6B8596B6" w14:textId="23D33CFC" w:rsidR="00451A1D" w:rsidRPr="002C56D6" w:rsidRDefault="00451A1D" w:rsidP="006C08CE">
      <w:pPr>
        <w:pStyle w:val="Heading1"/>
        <w:rPr>
          <w:rFonts w:ascii="Arial" w:hAnsi="Arial" w:cs="Arial"/>
          <w:sz w:val="24"/>
        </w:rPr>
      </w:pPr>
      <w:bookmarkStart w:id="13" w:name="_Toc62564046"/>
      <w:r w:rsidRPr="002C56D6">
        <w:rPr>
          <w:rFonts w:ascii="Arial" w:hAnsi="Arial" w:cs="Arial"/>
          <w:sz w:val="24"/>
        </w:rPr>
        <w:t>Project Schedule</w:t>
      </w:r>
      <w:bookmarkEnd w:id="13"/>
    </w:p>
    <w:p w14:paraId="7EF3BF85" w14:textId="0963AC8B" w:rsidR="00451A1D" w:rsidRPr="002C56D6" w:rsidRDefault="002C5AAF" w:rsidP="00395144">
      <w:pPr>
        <w:jc w:val="both"/>
        <w:rPr>
          <w:rFonts w:ascii="Arial" w:hAnsi="Arial" w:cs="Arial"/>
        </w:rPr>
      </w:pPr>
      <w:r w:rsidRPr="002C56D6">
        <w:rPr>
          <w:rFonts w:ascii="Arial" w:hAnsi="Arial" w:cs="Arial"/>
        </w:rPr>
        <w:t xml:space="preserve">The project deliverables shall be concluded </w:t>
      </w:r>
      <w:r w:rsidR="00451A1D" w:rsidRPr="002C56D6">
        <w:rPr>
          <w:rFonts w:ascii="Arial" w:hAnsi="Arial" w:cs="Arial"/>
        </w:rPr>
        <w:t xml:space="preserve">between </w:t>
      </w:r>
      <w:r w:rsidR="000C006E" w:rsidRPr="002C56D6">
        <w:rPr>
          <w:rFonts w:ascii="Arial" w:hAnsi="Arial" w:cs="Arial"/>
        </w:rPr>
        <w:t>April</w:t>
      </w:r>
      <w:r w:rsidR="001633C0" w:rsidRPr="002C56D6">
        <w:rPr>
          <w:rFonts w:ascii="Arial" w:hAnsi="Arial" w:cs="Arial"/>
        </w:rPr>
        <w:t xml:space="preserve"> 5th</w:t>
      </w:r>
      <w:r w:rsidR="000C006E" w:rsidRPr="002C56D6">
        <w:rPr>
          <w:rFonts w:ascii="Arial" w:hAnsi="Arial" w:cs="Arial"/>
        </w:rPr>
        <w:t xml:space="preserve"> 2021 and</w:t>
      </w:r>
      <w:r w:rsidR="006B1216" w:rsidRPr="002C56D6">
        <w:rPr>
          <w:rFonts w:ascii="Arial" w:hAnsi="Arial" w:cs="Arial"/>
        </w:rPr>
        <w:t xml:space="preserve"> </w:t>
      </w:r>
      <w:r w:rsidR="008D39CF" w:rsidRPr="002C56D6">
        <w:rPr>
          <w:rFonts w:ascii="Arial" w:hAnsi="Arial" w:cs="Arial"/>
        </w:rPr>
        <w:t>March</w:t>
      </w:r>
      <w:r w:rsidR="001633C0" w:rsidRPr="002C56D6">
        <w:rPr>
          <w:rFonts w:ascii="Arial" w:hAnsi="Arial" w:cs="Arial"/>
        </w:rPr>
        <w:t xml:space="preserve"> 1st</w:t>
      </w:r>
      <w:r w:rsidR="008D39CF" w:rsidRPr="002C56D6">
        <w:rPr>
          <w:rFonts w:ascii="Arial" w:hAnsi="Arial" w:cs="Arial"/>
        </w:rPr>
        <w:t xml:space="preserve"> </w:t>
      </w:r>
      <w:r w:rsidR="006B1216" w:rsidRPr="002C56D6">
        <w:rPr>
          <w:rFonts w:ascii="Arial" w:hAnsi="Arial" w:cs="Arial"/>
        </w:rPr>
        <w:t>2023</w:t>
      </w:r>
      <w:r w:rsidR="000C006E" w:rsidRPr="002C56D6">
        <w:rPr>
          <w:rFonts w:ascii="Arial" w:hAnsi="Arial" w:cs="Arial"/>
        </w:rPr>
        <w:t>.</w:t>
      </w:r>
      <w:r w:rsidR="00451A1D" w:rsidRPr="002C56D6">
        <w:rPr>
          <w:rFonts w:ascii="Arial" w:hAnsi="Arial" w:cs="Arial"/>
        </w:rPr>
        <w:t xml:space="preserve"> </w:t>
      </w:r>
    </w:p>
    <w:p w14:paraId="4025AD0C" w14:textId="0F4D8853" w:rsidR="00AF385B" w:rsidRPr="002C56D6" w:rsidRDefault="00AF385B" w:rsidP="006C08CE">
      <w:pPr>
        <w:pStyle w:val="Heading1"/>
        <w:rPr>
          <w:rFonts w:ascii="Arial" w:hAnsi="Arial" w:cs="Arial"/>
          <w:sz w:val="24"/>
        </w:rPr>
      </w:pPr>
      <w:bookmarkStart w:id="14" w:name="_Toc62564047"/>
      <w:r w:rsidRPr="002C56D6">
        <w:rPr>
          <w:rFonts w:ascii="Arial" w:hAnsi="Arial" w:cs="Arial"/>
          <w:sz w:val="24"/>
        </w:rPr>
        <w:t xml:space="preserve">How to </w:t>
      </w:r>
      <w:r w:rsidR="009F263E" w:rsidRPr="002C56D6">
        <w:rPr>
          <w:rFonts w:ascii="Arial" w:hAnsi="Arial" w:cs="Arial"/>
          <w:sz w:val="24"/>
        </w:rPr>
        <w:t>bid</w:t>
      </w:r>
      <w:bookmarkEnd w:id="14"/>
    </w:p>
    <w:p w14:paraId="0CA1953F" w14:textId="1D191382" w:rsidR="00730D9E" w:rsidRPr="002C56D6" w:rsidRDefault="00EC3D97" w:rsidP="00A3135D">
      <w:pPr>
        <w:jc w:val="both"/>
        <w:rPr>
          <w:rFonts w:ascii="Arial" w:hAnsi="Arial" w:cs="Arial"/>
          <w:b/>
        </w:rPr>
      </w:pPr>
      <w:r w:rsidRPr="002C56D6">
        <w:rPr>
          <w:rFonts w:ascii="Arial" w:hAnsi="Arial" w:cs="Arial"/>
          <w:b/>
        </w:rPr>
        <w:t>The call is open to an international or</w:t>
      </w:r>
      <w:r w:rsidR="00730D9E" w:rsidRPr="002C56D6">
        <w:rPr>
          <w:rFonts w:ascii="Arial" w:hAnsi="Arial" w:cs="Arial"/>
          <w:b/>
        </w:rPr>
        <w:t xml:space="preserve"> national consortia</w:t>
      </w:r>
      <w:r w:rsidRPr="002C56D6">
        <w:rPr>
          <w:rFonts w:ascii="Arial" w:hAnsi="Arial" w:cs="Arial"/>
          <w:b/>
        </w:rPr>
        <w:t xml:space="preserve"> or a mixed</w:t>
      </w:r>
      <w:r w:rsidR="00E7798F" w:rsidRPr="002C56D6">
        <w:rPr>
          <w:rFonts w:ascii="Arial" w:hAnsi="Arial" w:cs="Arial"/>
          <w:b/>
        </w:rPr>
        <w:t xml:space="preserve"> team including international and national experts/organization</w:t>
      </w:r>
      <w:r w:rsidR="00730D9E" w:rsidRPr="002C56D6">
        <w:rPr>
          <w:rFonts w:ascii="Arial" w:hAnsi="Arial" w:cs="Arial"/>
          <w:b/>
        </w:rPr>
        <w:t xml:space="preserve">. The </w:t>
      </w:r>
      <w:r w:rsidR="006B3B2D" w:rsidRPr="002C56D6">
        <w:rPr>
          <w:rFonts w:ascii="Arial" w:hAnsi="Arial" w:cs="Arial"/>
          <w:b/>
        </w:rPr>
        <w:t>bidder</w:t>
      </w:r>
      <w:r w:rsidR="00730D9E" w:rsidRPr="002C56D6">
        <w:rPr>
          <w:rFonts w:ascii="Arial" w:hAnsi="Arial" w:cs="Arial"/>
          <w:b/>
        </w:rPr>
        <w:t xml:space="preserve"> shall submit</w:t>
      </w:r>
      <w:r w:rsidR="00584C8E" w:rsidRPr="002C56D6">
        <w:rPr>
          <w:rFonts w:ascii="Arial" w:hAnsi="Arial" w:cs="Arial"/>
          <w:b/>
        </w:rPr>
        <w:t xml:space="preserve"> </w:t>
      </w:r>
      <w:r w:rsidR="0046767D" w:rsidRPr="002C56D6">
        <w:rPr>
          <w:rFonts w:ascii="Arial" w:hAnsi="Arial" w:cs="Arial"/>
          <w:b/>
        </w:rPr>
        <w:t xml:space="preserve">the bidding dossier </w:t>
      </w:r>
      <w:r w:rsidR="00584C8E" w:rsidRPr="002C56D6">
        <w:rPr>
          <w:rFonts w:ascii="Arial" w:hAnsi="Arial" w:cs="Arial"/>
          <w:b/>
        </w:rPr>
        <w:t>in single stage</w:t>
      </w:r>
      <w:r w:rsidR="00730D9E" w:rsidRPr="002C56D6">
        <w:rPr>
          <w:rFonts w:ascii="Arial" w:hAnsi="Arial" w:cs="Arial"/>
          <w:b/>
        </w:rPr>
        <w:t>:</w:t>
      </w:r>
    </w:p>
    <w:p w14:paraId="02917261" w14:textId="2E8484F5" w:rsidR="00A3135D" w:rsidRPr="002C56D6" w:rsidRDefault="00A3135D" w:rsidP="00A3135D">
      <w:pPr>
        <w:jc w:val="both"/>
        <w:rPr>
          <w:rFonts w:ascii="Arial" w:hAnsi="Arial" w:cs="Arial"/>
        </w:rPr>
      </w:pPr>
    </w:p>
    <w:p w14:paraId="61D062C5" w14:textId="414C85D5" w:rsidR="00406CAC" w:rsidRPr="002C56D6" w:rsidRDefault="006C08CE" w:rsidP="00584C8E">
      <w:pPr>
        <w:pStyle w:val="ListParagraph"/>
        <w:numPr>
          <w:ilvl w:val="0"/>
          <w:numId w:val="4"/>
        </w:numPr>
        <w:spacing w:before="0" w:after="0" w:line="240" w:lineRule="auto"/>
        <w:jc w:val="both"/>
        <w:rPr>
          <w:rFonts w:ascii="Arial" w:hAnsi="Arial" w:cs="Arial"/>
          <w:szCs w:val="24"/>
        </w:rPr>
      </w:pPr>
      <w:r w:rsidRPr="002C56D6">
        <w:rPr>
          <w:rFonts w:ascii="Arial" w:hAnsi="Arial" w:cs="Arial"/>
          <w:szCs w:val="24"/>
        </w:rPr>
        <w:t>T</w:t>
      </w:r>
      <w:r w:rsidR="00406CAC" w:rsidRPr="002C56D6">
        <w:rPr>
          <w:rFonts w:ascii="Arial" w:hAnsi="Arial" w:cs="Arial"/>
          <w:szCs w:val="24"/>
        </w:rPr>
        <w:t>he signed technical proposal submission form (section14).</w:t>
      </w:r>
    </w:p>
    <w:p w14:paraId="02643F6E" w14:textId="63196F51" w:rsidR="00584C8E" w:rsidRPr="002C56D6" w:rsidRDefault="00584C8E" w:rsidP="00584C8E">
      <w:pPr>
        <w:pStyle w:val="ListParagraph"/>
        <w:numPr>
          <w:ilvl w:val="0"/>
          <w:numId w:val="4"/>
        </w:numPr>
        <w:spacing w:before="0" w:after="0" w:line="240" w:lineRule="auto"/>
        <w:jc w:val="both"/>
        <w:rPr>
          <w:rFonts w:ascii="Arial" w:hAnsi="Arial" w:cs="Arial"/>
          <w:szCs w:val="24"/>
        </w:rPr>
      </w:pPr>
      <w:r w:rsidRPr="002C56D6">
        <w:rPr>
          <w:rFonts w:ascii="Arial" w:hAnsi="Arial" w:cs="Arial"/>
          <w:szCs w:val="24"/>
        </w:rPr>
        <w:t>A brief description of why the service provider considers the team/organization as the most suitable for the assignment. Description needs to include the Capacity profile (CVs) of all experts to be involved in the contract as well as references of including the relevant projects/works/studies that have been carried out by the consultant team / organization.</w:t>
      </w:r>
    </w:p>
    <w:p w14:paraId="5AE20732" w14:textId="2599026D" w:rsidR="00584C8E" w:rsidRPr="002C56D6" w:rsidRDefault="00584C8E" w:rsidP="00A6398E">
      <w:pPr>
        <w:pStyle w:val="ListParagraph"/>
        <w:numPr>
          <w:ilvl w:val="0"/>
          <w:numId w:val="4"/>
        </w:numPr>
        <w:spacing w:before="0" w:after="0" w:line="240" w:lineRule="auto"/>
        <w:jc w:val="both"/>
        <w:rPr>
          <w:rFonts w:ascii="Arial" w:hAnsi="Arial" w:cs="Arial"/>
          <w:szCs w:val="24"/>
        </w:rPr>
      </w:pPr>
      <w:r w:rsidRPr="002C56D6">
        <w:rPr>
          <w:rFonts w:ascii="Arial" w:hAnsi="Arial" w:cs="Arial"/>
          <w:szCs w:val="24"/>
        </w:rPr>
        <w:t>In the case of a Consultancy firm, organization or institute a profile of the entity/ies and their goal, mission and mandate shall also be shared</w:t>
      </w:r>
      <w:r w:rsidR="00A6398E" w:rsidRPr="002C56D6">
        <w:rPr>
          <w:rFonts w:ascii="Arial" w:hAnsi="Arial" w:cs="Arial"/>
          <w:szCs w:val="24"/>
        </w:rPr>
        <w:t xml:space="preserve"> along with the Certificate of the State Register of Legal Entities</w:t>
      </w:r>
      <w:r w:rsidRPr="002C56D6">
        <w:rPr>
          <w:rFonts w:ascii="Arial" w:hAnsi="Arial" w:cs="Arial"/>
          <w:szCs w:val="24"/>
        </w:rPr>
        <w:t>.</w:t>
      </w:r>
    </w:p>
    <w:p w14:paraId="2C3AF7C3" w14:textId="77777777" w:rsidR="00584C8E" w:rsidRPr="002C56D6" w:rsidRDefault="00584C8E" w:rsidP="00584C8E">
      <w:pPr>
        <w:pStyle w:val="ListParagraph"/>
        <w:numPr>
          <w:ilvl w:val="0"/>
          <w:numId w:val="4"/>
        </w:numPr>
        <w:spacing w:before="0" w:after="0" w:line="240" w:lineRule="auto"/>
        <w:jc w:val="both"/>
        <w:rPr>
          <w:rFonts w:ascii="Arial" w:hAnsi="Arial" w:cs="Arial"/>
          <w:szCs w:val="24"/>
        </w:rPr>
      </w:pPr>
      <w:r w:rsidRPr="002C56D6">
        <w:rPr>
          <w:rFonts w:ascii="Arial" w:hAnsi="Arial" w:cs="Arial"/>
          <w:szCs w:val="24"/>
        </w:rPr>
        <w:t xml:space="preserve">Bidders are free to associate themselves (mixed national/international consortia is desired) with other firms or experts to ensure that all required know-how and experience are available to them. In this case, a signed MoU of cooperation </w:t>
      </w:r>
      <w:r w:rsidRPr="002C56D6">
        <w:rPr>
          <w:rFonts w:ascii="Arial" w:hAnsi="Arial" w:cs="Arial"/>
          <w:szCs w:val="24"/>
        </w:rPr>
        <w:lastRenderedPageBreak/>
        <w:t>between all of the involved vendors with the indication and agreement of the lead applicant is required.</w:t>
      </w:r>
    </w:p>
    <w:p w14:paraId="6D3FC236" w14:textId="5AF61323" w:rsidR="00584C8E" w:rsidRPr="002C56D6" w:rsidRDefault="00584C8E" w:rsidP="00584C8E">
      <w:pPr>
        <w:pStyle w:val="ListParagraph"/>
        <w:numPr>
          <w:ilvl w:val="0"/>
          <w:numId w:val="4"/>
        </w:numPr>
        <w:spacing w:before="0" w:after="0" w:line="240" w:lineRule="auto"/>
        <w:jc w:val="both"/>
        <w:rPr>
          <w:rFonts w:ascii="Arial" w:hAnsi="Arial" w:cs="Arial"/>
          <w:szCs w:val="24"/>
        </w:rPr>
      </w:pPr>
      <w:r w:rsidRPr="002C56D6">
        <w:rPr>
          <w:rFonts w:ascii="Arial" w:hAnsi="Arial" w:cs="Arial"/>
          <w:szCs w:val="24"/>
        </w:rPr>
        <w:t xml:space="preserve">A technical proposal with the </w:t>
      </w:r>
      <w:r w:rsidR="006C08CE" w:rsidRPr="002C56D6">
        <w:rPr>
          <w:rFonts w:ascii="Arial" w:hAnsi="Arial" w:cs="Arial"/>
          <w:szCs w:val="24"/>
        </w:rPr>
        <w:t>(i) stakeholder’s</w:t>
      </w:r>
      <w:r w:rsidRPr="002C56D6">
        <w:rPr>
          <w:rFonts w:ascii="Arial" w:hAnsi="Arial" w:cs="Arial"/>
          <w:szCs w:val="24"/>
        </w:rPr>
        <w:t xml:space="preserve"> consultation plan, </w:t>
      </w:r>
      <w:r w:rsidR="006C08CE" w:rsidRPr="002C56D6">
        <w:rPr>
          <w:rFonts w:ascii="Arial" w:hAnsi="Arial" w:cs="Arial"/>
          <w:szCs w:val="24"/>
        </w:rPr>
        <w:t xml:space="preserve">(ii) </w:t>
      </w:r>
      <w:r w:rsidRPr="002C56D6">
        <w:rPr>
          <w:rFonts w:ascii="Arial" w:hAnsi="Arial" w:cs="Arial"/>
          <w:szCs w:val="24"/>
        </w:rPr>
        <w:t xml:space="preserve">detailed methodology with clear deliverables and how the assignment will be completed, </w:t>
      </w:r>
      <w:r w:rsidR="006C08CE" w:rsidRPr="002C56D6">
        <w:rPr>
          <w:rFonts w:ascii="Arial" w:hAnsi="Arial" w:cs="Arial"/>
          <w:szCs w:val="24"/>
        </w:rPr>
        <w:t xml:space="preserve">(iii) </w:t>
      </w:r>
      <w:r w:rsidRPr="002C56D6">
        <w:rPr>
          <w:rFonts w:ascii="Arial" w:hAnsi="Arial" w:cs="Arial"/>
          <w:szCs w:val="24"/>
        </w:rPr>
        <w:t>the justification and risks/mitigation plan. International consultants are also to indicate the plan on how they will ensure effective participation in light of Covid19 travel restrictions.</w:t>
      </w:r>
    </w:p>
    <w:p w14:paraId="76EC2689" w14:textId="0923FF37" w:rsidR="00264744" w:rsidRPr="002C56D6" w:rsidRDefault="00584C8E" w:rsidP="00264744">
      <w:pPr>
        <w:pStyle w:val="ListParagraph"/>
        <w:numPr>
          <w:ilvl w:val="0"/>
          <w:numId w:val="4"/>
        </w:numPr>
        <w:spacing w:before="0" w:after="0" w:line="240" w:lineRule="auto"/>
        <w:jc w:val="both"/>
        <w:rPr>
          <w:rFonts w:ascii="Arial" w:hAnsi="Arial" w:cs="Arial"/>
          <w:szCs w:val="24"/>
        </w:rPr>
      </w:pPr>
      <w:r w:rsidRPr="002C56D6">
        <w:rPr>
          <w:rFonts w:ascii="Arial" w:hAnsi="Arial" w:cs="Arial"/>
          <w:szCs w:val="24"/>
        </w:rPr>
        <w:t xml:space="preserve">A financial proposal (expressed in USD) that indicates the all </w:t>
      </w:r>
      <w:r w:rsidR="006C08CE" w:rsidRPr="002C56D6">
        <w:rPr>
          <w:rFonts w:ascii="Arial" w:hAnsi="Arial" w:cs="Arial"/>
          <w:szCs w:val="24"/>
        </w:rPr>
        <w:t xml:space="preserve">charges and </w:t>
      </w:r>
      <w:r w:rsidRPr="002C56D6">
        <w:rPr>
          <w:rFonts w:ascii="Arial" w:hAnsi="Arial" w:cs="Arial"/>
          <w:szCs w:val="24"/>
        </w:rPr>
        <w:t>taxes inclusive fixed total contract price, supported by a breakdown of costs per key activity package.</w:t>
      </w:r>
    </w:p>
    <w:p w14:paraId="4502853F" w14:textId="127E0E34" w:rsidR="00264744" w:rsidRPr="002C56D6" w:rsidRDefault="00264744" w:rsidP="00264744">
      <w:pPr>
        <w:pStyle w:val="ListParagraph"/>
        <w:numPr>
          <w:ilvl w:val="0"/>
          <w:numId w:val="4"/>
        </w:numPr>
        <w:spacing w:before="0" w:after="0" w:line="240" w:lineRule="auto"/>
        <w:jc w:val="both"/>
        <w:rPr>
          <w:rFonts w:ascii="Arial" w:hAnsi="Arial" w:cs="Arial"/>
          <w:szCs w:val="24"/>
        </w:rPr>
      </w:pPr>
      <w:r w:rsidRPr="002C56D6">
        <w:rPr>
          <w:rFonts w:ascii="Arial" w:hAnsi="Arial" w:cs="Arial"/>
          <w:color w:val="202124"/>
          <w:szCs w:val="24"/>
          <w:shd w:val="clear" w:color="auto" w:fill="FFFFFF"/>
        </w:rPr>
        <w:t>A </w:t>
      </w:r>
      <w:r w:rsidRPr="002C56D6">
        <w:rPr>
          <w:rFonts w:ascii="Arial" w:hAnsi="Arial" w:cs="Arial"/>
          <w:bCs/>
          <w:color w:val="202124"/>
          <w:szCs w:val="24"/>
          <w:shd w:val="clear" w:color="auto" w:fill="FFFFFF"/>
        </w:rPr>
        <w:t>tender</w:t>
      </w:r>
      <w:r w:rsidR="004B14F5" w:rsidRPr="002C56D6">
        <w:rPr>
          <w:rFonts w:ascii="Arial" w:hAnsi="Arial" w:cs="Arial"/>
          <w:bCs/>
          <w:color w:val="202124"/>
          <w:szCs w:val="24"/>
          <w:shd w:val="clear" w:color="auto" w:fill="FFFFFF"/>
        </w:rPr>
        <w:t xml:space="preserve"> bank</w:t>
      </w:r>
      <w:r w:rsidRPr="002C56D6">
        <w:rPr>
          <w:rFonts w:ascii="Arial" w:hAnsi="Arial" w:cs="Arial"/>
          <w:bCs/>
          <w:color w:val="202124"/>
          <w:szCs w:val="24"/>
          <w:shd w:val="clear" w:color="auto" w:fill="FFFFFF"/>
        </w:rPr>
        <w:t xml:space="preserve"> guarantee</w:t>
      </w:r>
      <w:r w:rsidRPr="002C56D6">
        <w:rPr>
          <w:rFonts w:ascii="Arial" w:hAnsi="Arial" w:cs="Arial"/>
          <w:color w:val="202124"/>
          <w:szCs w:val="24"/>
          <w:shd w:val="clear" w:color="auto" w:fill="FFFFFF"/>
        </w:rPr>
        <w:t> (also called a </w:t>
      </w:r>
      <w:r w:rsidRPr="002C56D6">
        <w:rPr>
          <w:rFonts w:ascii="Arial" w:hAnsi="Arial" w:cs="Arial"/>
          <w:bCs/>
          <w:color w:val="202124"/>
          <w:szCs w:val="24"/>
          <w:shd w:val="clear" w:color="auto" w:fill="FFFFFF"/>
        </w:rPr>
        <w:t>tender</w:t>
      </w:r>
      <w:r w:rsidRPr="002C56D6">
        <w:rPr>
          <w:rFonts w:ascii="Arial" w:hAnsi="Arial" w:cs="Arial"/>
          <w:color w:val="202124"/>
          <w:szCs w:val="24"/>
          <w:shd w:val="clear" w:color="auto" w:fill="FFFFFF"/>
        </w:rPr>
        <w:t> bond or bid bond) is requested from the </w:t>
      </w:r>
      <w:r w:rsidRPr="002C56D6">
        <w:rPr>
          <w:rFonts w:ascii="Arial" w:hAnsi="Arial" w:cs="Arial"/>
          <w:bCs/>
          <w:color w:val="202124"/>
          <w:szCs w:val="24"/>
          <w:shd w:val="clear" w:color="auto" w:fill="FFFFFF"/>
        </w:rPr>
        <w:t>tender</w:t>
      </w:r>
      <w:r w:rsidRPr="002C56D6">
        <w:rPr>
          <w:rFonts w:ascii="Arial" w:hAnsi="Arial" w:cs="Arial"/>
          <w:color w:val="202124"/>
          <w:szCs w:val="24"/>
          <w:shd w:val="clear" w:color="auto" w:fill="FFFFFF"/>
        </w:rPr>
        <w:t> participants. In the case of Consortia, the tender guarantee from the lead applicant shall suffice.</w:t>
      </w:r>
    </w:p>
    <w:p w14:paraId="58818C45" w14:textId="79E051A1" w:rsidR="002400C1" w:rsidRPr="002C56D6" w:rsidRDefault="0046767D" w:rsidP="00584C8E">
      <w:pPr>
        <w:pStyle w:val="ListParagraph"/>
        <w:numPr>
          <w:ilvl w:val="0"/>
          <w:numId w:val="4"/>
        </w:numPr>
        <w:spacing w:before="0" w:after="0" w:line="240" w:lineRule="auto"/>
        <w:jc w:val="both"/>
        <w:rPr>
          <w:rFonts w:ascii="Arial" w:hAnsi="Arial" w:cs="Arial"/>
          <w:szCs w:val="24"/>
        </w:rPr>
      </w:pPr>
      <w:r w:rsidRPr="002C56D6">
        <w:rPr>
          <w:rFonts w:ascii="Arial" w:hAnsi="Arial" w:cs="Arial"/>
          <w:szCs w:val="24"/>
        </w:rPr>
        <w:t>T</w:t>
      </w:r>
      <w:r w:rsidR="002400C1" w:rsidRPr="002C56D6">
        <w:rPr>
          <w:rFonts w:ascii="Arial" w:hAnsi="Arial" w:cs="Arial"/>
          <w:szCs w:val="24"/>
        </w:rPr>
        <w:t>he declaration of undertaking (sect</w:t>
      </w:r>
      <w:r w:rsidR="00A43049" w:rsidRPr="002C56D6">
        <w:rPr>
          <w:rFonts w:ascii="Arial" w:hAnsi="Arial" w:cs="Arial"/>
          <w:szCs w:val="24"/>
        </w:rPr>
        <w:t>ion 13</w:t>
      </w:r>
      <w:r w:rsidR="002400C1" w:rsidRPr="002C56D6">
        <w:rPr>
          <w:rFonts w:ascii="Arial" w:hAnsi="Arial" w:cs="Arial"/>
          <w:szCs w:val="24"/>
        </w:rPr>
        <w:t>) signed (by all vendors in the case of consortia)</w:t>
      </w:r>
      <w:r w:rsidR="00C36732" w:rsidRPr="002C56D6">
        <w:rPr>
          <w:rFonts w:ascii="Arial" w:hAnsi="Arial" w:cs="Arial"/>
          <w:szCs w:val="24"/>
        </w:rPr>
        <w:t>.</w:t>
      </w:r>
    </w:p>
    <w:p w14:paraId="5A2FC7EF" w14:textId="2DEC1C2C" w:rsidR="00643768" w:rsidRPr="002C56D6" w:rsidRDefault="00643768" w:rsidP="00A3135D">
      <w:pPr>
        <w:jc w:val="both"/>
        <w:rPr>
          <w:rFonts w:ascii="Arial" w:hAnsi="Arial" w:cs="Arial"/>
        </w:rPr>
      </w:pPr>
    </w:p>
    <w:p w14:paraId="11E4ABD7" w14:textId="3E0C7862" w:rsidR="00A3135D" w:rsidRPr="002C56D6" w:rsidRDefault="00A3135D" w:rsidP="00A3135D">
      <w:pPr>
        <w:jc w:val="both"/>
        <w:rPr>
          <w:rFonts w:ascii="Arial" w:hAnsi="Arial" w:cs="Arial"/>
        </w:rPr>
      </w:pPr>
      <w:r w:rsidRPr="002C56D6">
        <w:rPr>
          <w:rFonts w:ascii="Arial" w:hAnsi="Arial" w:cs="Arial"/>
        </w:rPr>
        <w:t>A soft copy</w:t>
      </w:r>
      <w:r w:rsidR="00B849B5" w:rsidRPr="002C56D6">
        <w:rPr>
          <w:rFonts w:ascii="Arial" w:hAnsi="Arial" w:cs="Arial"/>
        </w:rPr>
        <w:t xml:space="preserve"> in PDF</w:t>
      </w:r>
      <w:r w:rsidRPr="002C56D6">
        <w:rPr>
          <w:rFonts w:ascii="Arial" w:hAnsi="Arial" w:cs="Arial"/>
        </w:rPr>
        <w:t xml:space="preserve"> of the application should be sent to </w:t>
      </w:r>
      <w:hyperlink r:id="rId8" w:history="1">
        <w:r w:rsidR="005B3F4A" w:rsidRPr="002C56D6">
          <w:rPr>
            <w:rStyle w:val="Hyperlink"/>
            <w:rFonts w:ascii="Arial" w:hAnsi="Arial" w:cs="Arial"/>
          </w:rPr>
          <w:t>procurement@wwf.org.vn</w:t>
        </w:r>
      </w:hyperlink>
      <w:r w:rsidR="00E52508" w:rsidRPr="002C56D6">
        <w:rPr>
          <w:rFonts w:ascii="Arial" w:hAnsi="Arial" w:cs="Arial"/>
        </w:rPr>
        <w:t xml:space="preserve">. Application </w:t>
      </w:r>
      <w:r w:rsidR="00B849B5" w:rsidRPr="002C56D6">
        <w:rPr>
          <w:rFonts w:ascii="Arial" w:hAnsi="Arial" w:cs="Arial"/>
        </w:rPr>
        <w:t xml:space="preserve">e-mail must have the subject heading indicating </w:t>
      </w:r>
      <w:r w:rsidR="00B849B5" w:rsidRPr="002C56D6">
        <w:rPr>
          <w:rFonts w:ascii="Arial" w:hAnsi="Arial" w:cs="Arial"/>
          <w:b/>
        </w:rPr>
        <w:t>IKI SMP SAND BUDGET</w:t>
      </w:r>
      <w:r w:rsidR="006B3B2D" w:rsidRPr="002C56D6">
        <w:rPr>
          <w:rFonts w:ascii="Arial" w:hAnsi="Arial" w:cs="Arial"/>
        </w:rPr>
        <w:t>.</w:t>
      </w:r>
    </w:p>
    <w:p w14:paraId="0CA11C0B" w14:textId="68D7ED6D" w:rsidR="00A3135D" w:rsidRPr="002C56D6" w:rsidRDefault="00A3135D" w:rsidP="00A3135D">
      <w:pPr>
        <w:jc w:val="both"/>
        <w:rPr>
          <w:rFonts w:ascii="Arial" w:hAnsi="Arial" w:cs="Arial"/>
          <w:b/>
        </w:rPr>
      </w:pPr>
      <w:r w:rsidRPr="002C56D6">
        <w:rPr>
          <w:rFonts w:ascii="Arial" w:hAnsi="Arial" w:cs="Arial"/>
          <w:b/>
        </w:rPr>
        <w:t xml:space="preserve">Deadline for applications is </w:t>
      </w:r>
      <w:r w:rsidR="00692E45" w:rsidRPr="002C56D6">
        <w:rPr>
          <w:rFonts w:ascii="Arial" w:hAnsi="Arial" w:cs="Arial"/>
          <w:b/>
        </w:rPr>
        <w:t>March 1</w:t>
      </w:r>
      <w:r w:rsidR="00692E45" w:rsidRPr="002C56D6">
        <w:rPr>
          <w:rFonts w:ascii="Arial" w:hAnsi="Arial" w:cs="Arial"/>
          <w:b/>
          <w:vertAlign w:val="superscript"/>
        </w:rPr>
        <w:t>st</w:t>
      </w:r>
      <w:r w:rsidRPr="002C56D6">
        <w:rPr>
          <w:rFonts w:ascii="Arial" w:hAnsi="Arial" w:cs="Arial"/>
          <w:b/>
        </w:rPr>
        <w:t>, 2021</w:t>
      </w:r>
      <w:r w:rsidR="005B3F4A" w:rsidRPr="002C56D6">
        <w:rPr>
          <w:rFonts w:ascii="Arial" w:hAnsi="Arial" w:cs="Arial"/>
          <w:b/>
        </w:rPr>
        <w:t xml:space="preserve"> - 17.00 hrs ICT</w:t>
      </w:r>
      <w:r w:rsidR="00395144" w:rsidRPr="002C56D6">
        <w:rPr>
          <w:rFonts w:ascii="Arial" w:hAnsi="Arial" w:cs="Arial"/>
          <w:b/>
        </w:rPr>
        <w:t>.</w:t>
      </w:r>
    </w:p>
    <w:p w14:paraId="1E6C7FBB" w14:textId="1A77A7E5" w:rsidR="00643768" w:rsidRPr="002C56D6" w:rsidRDefault="00643768" w:rsidP="00A3135D">
      <w:pPr>
        <w:jc w:val="both"/>
        <w:rPr>
          <w:rFonts w:ascii="Arial" w:hAnsi="Arial" w:cs="Arial"/>
          <w:b/>
        </w:rPr>
      </w:pPr>
    </w:p>
    <w:p w14:paraId="7B70C3F8" w14:textId="1E3A7230" w:rsidR="00643768" w:rsidRPr="002C56D6" w:rsidRDefault="00643768" w:rsidP="00A3135D">
      <w:pPr>
        <w:jc w:val="both"/>
        <w:rPr>
          <w:rFonts w:ascii="Arial" w:hAnsi="Arial" w:cs="Arial"/>
          <w:b/>
        </w:rPr>
      </w:pPr>
      <w:r w:rsidRPr="002C56D6">
        <w:rPr>
          <w:rFonts w:ascii="Arial" w:hAnsi="Arial" w:cs="Arial"/>
          <w:b/>
        </w:rPr>
        <w:t>Questions for clarificati</w:t>
      </w:r>
      <w:r w:rsidR="00BF473E" w:rsidRPr="002C56D6">
        <w:rPr>
          <w:rFonts w:ascii="Arial" w:hAnsi="Arial" w:cs="Arial"/>
          <w:b/>
        </w:rPr>
        <w:t>ons can be submitted until F</w:t>
      </w:r>
      <w:r w:rsidR="003553C0" w:rsidRPr="002C56D6">
        <w:rPr>
          <w:rFonts w:ascii="Arial" w:hAnsi="Arial" w:cs="Arial"/>
          <w:b/>
        </w:rPr>
        <w:t>ebruary</w:t>
      </w:r>
      <w:r w:rsidR="00BF473E" w:rsidRPr="002C56D6">
        <w:rPr>
          <w:rFonts w:ascii="Arial" w:hAnsi="Arial" w:cs="Arial"/>
          <w:b/>
        </w:rPr>
        <w:t xml:space="preserve"> 5</w:t>
      </w:r>
      <w:r w:rsidRPr="002C56D6">
        <w:rPr>
          <w:rFonts w:ascii="Arial" w:hAnsi="Arial" w:cs="Arial"/>
          <w:b/>
          <w:vertAlign w:val="superscript"/>
        </w:rPr>
        <w:t>th</w:t>
      </w:r>
      <w:r w:rsidR="00825D2A" w:rsidRPr="002C56D6">
        <w:rPr>
          <w:rFonts w:ascii="Arial" w:hAnsi="Arial" w:cs="Arial"/>
          <w:b/>
          <w:vertAlign w:val="superscript"/>
        </w:rPr>
        <w:t xml:space="preserve"> </w:t>
      </w:r>
      <w:r w:rsidR="00825D2A" w:rsidRPr="002C56D6">
        <w:rPr>
          <w:rFonts w:ascii="Arial" w:hAnsi="Arial" w:cs="Arial"/>
          <w:b/>
        </w:rPr>
        <w:t>- 17.00 hrs ICT</w:t>
      </w:r>
      <w:r w:rsidRPr="002C56D6">
        <w:rPr>
          <w:rFonts w:ascii="Arial" w:hAnsi="Arial" w:cs="Arial"/>
          <w:b/>
        </w:rPr>
        <w:t xml:space="preserve">. </w:t>
      </w:r>
    </w:p>
    <w:p w14:paraId="7DE9ABA5" w14:textId="77777777" w:rsidR="00643768" w:rsidRPr="002C56D6" w:rsidRDefault="00643768" w:rsidP="00A3135D">
      <w:pPr>
        <w:jc w:val="both"/>
        <w:rPr>
          <w:rFonts w:ascii="Arial" w:hAnsi="Arial" w:cs="Arial"/>
          <w:b/>
        </w:rPr>
      </w:pPr>
    </w:p>
    <w:p w14:paraId="7D2B1CF8" w14:textId="4EAFF3BB" w:rsidR="002C712C" w:rsidRPr="002C56D6" w:rsidRDefault="00AF385B" w:rsidP="00A3135D">
      <w:pPr>
        <w:jc w:val="both"/>
        <w:rPr>
          <w:rFonts w:ascii="Arial" w:hAnsi="Arial" w:cs="Arial"/>
        </w:rPr>
      </w:pPr>
      <w:r w:rsidRPr="002C56D6">
        <w:rPr>
          <w:rFonts w:ascii="Arial" w:hAnsi="Arial" w:cs="Arial"/>
        </w:rPr>
        <w:t xml:space="preserve">Only selected candidate(s) will be contacted about the outcome of their </w:t>
      </w:r>
      <w:r w:rsidR="009F263E" w:rsidRPr="002C56D6">
        <w:rPr>
          <w:rFonts w:ascii="Arial" w:hAnsi="Arial" w:cs="Arial"/>
        </w:rPr>
        <w:t>tender</w:t>
      </w:r>
      <w:r w:rsidRPr="002C56D6">
        <w:rPr>
          <w:rFonts w:ascii="Arial" w:hAnsi="Arial" w:cs="Arial"/>
        </w:rPr>
        <w:t>.</w:t>
      </w:r>
    </w:p>
    <w:p w14:paraId="4F2625DF" w14:textId="246E5E78" w:rsidR="00584C8E" w:rsidRPr="002C56D6" w:rsidRDefault="00584C8E" w:rsidP="00A3135D">
      <w:pPr>
        <w:jc w:val="both"/>
        <w:rPr>
          <w:rFonts w:ascii="Arial" w:hAnsi="Arial" w:cs="Arial"/>
        </w:rPr>
      </w:pPr>
    </w:p>
    <w:p w14:paraId="392AE2B5" w14:textId="584BB3C9" w:rsidR="00584C8E" w:rsidRPr="002C56D6" w:rsidRDefault="00584C8E" w:rsidP="00A3135D">
      <w:pPr>
        <w:jc w:val="both"/>
        <w:rPr>
          <w:rFonts w:ascii="Arial" w:hAnsi="Arial" w:cs="Arial"/>
        </w:rPr>
      </w:pPr>
      <w:r w:rsidRPr="002C56D6">
        <w:rPr>
          <w:rFonts w:ascii="Arial" w:hAnsi="Arial" w:cs="Arial"/>
        </w:rPr>
        <w:t>The Bids submitted after the deadline prescribed will not be considered.</w:t>
      </w:r>
    </w:p>
    <w:p w14:paraId="192E47FB" w14:textId="77777777" w:rsidR="007A1217" w:rsidRPr="002C56D6" w:rsidRDefault="007A1217" w:rsidP="007A1217">
      <w:pPr>
        <w:pStyle w:val="Heading2"/>
        <w:shd w:val="clear" w:color="auto" w:fill="FFFFFF"/>
        <w:spacing w:before="360"/>
        <w:ind w:left="697"/>
        <w:rPr>
          <w:rFonts w:ascii="Arial" w:hAnsi="Arial" w:cs="Arial"/>
          <w:color w:val="222222"/>
          <w:sz w:val="24"/>
          <w:szCs w:val="24"/>
        </w:rPr>
      </w:pPr>
      <w:bookmarkStart w:id="15" w:name="_Toc62564048"/>
      <w:r w:rsidRPr="002C56D6">
        <w:rPr>
          <w:rFonts w:ascii="Arial" w:hAnsi="Arial" w:cs="Arial"/>
          <w:color w:val="222222"/>
          <w:sz w:val="24"/>
          <w:szCs w:val="24"/>
        </w:rPr>
        <w:t>Award criteria</w:t>
      </w:r>
      <w:bookmarkEnd w:id="15"/>
    </w:p>
    <w:p w14:paraId="5E13884C" w14:textId="668B6389" w:rsidR="007A1217" w:rsidRPr="002C56D6" w:rsidRDefault="007A1217" w:rsidP="00CF712D">
      <w:pPr>
        <w:shd w:val="clear" w:color="auto" w:fill="FFFFFF"/>
        <w:jc w:val="both"/>
        <w:rPr>
          <w:rFonts w:ascii="Arial" w:hAnsi="Arial" w:cs="Arial"/>
          <w:color w:val="222222"/>
          <w:lang w:val="en-GB"/>
        </w:rPr>
      </w:pPr>
      <w:r w:rsidRPr="002C56D6">
        <w:rPr>
          <w:rFonts w:ascii="Arial" w:hAnsi="Arial" w:cs="Arial"/>
          <w:color w:val="222222"/>
          <w:lang w:val="en-GB"/>
        </w:rPr>
        <w:t>The contract will be awarded based on the most economically advantageous tender, according to the</w:t>
      </w:r>
      <w:r w:rsidR="00A82F53" w:rsidRPr="002C56D6">
        <w:rPr>
          <w:rFonts w:ascii="Arial" w:hAnsi="Arial" w:cs="Arial"/>
          <w:color w:val="222222"/>
          <w:lang w:val="en-GB"/>
        </w:rPr>
        <w:t xml:space="preserve"> </w:t>
      </w:r>
      <w:r w:rsidRPr="002C56D6">
        <w:rPr>
          <w:rFonts w:ascii="Arial" w:hAnsi="Arial" w:cs="Arial"/>
          <w:b/>
          <w:bCs/>
          <w:color w:val="222222"/>
          <w:lang w:val="en-GB"/>
        </w:rPr>
        <w:t>'best price-quality ratio'</w:t>
      </w:r>
      <w:r w:rsidR="00A82F53" w:rsidRPr="002C56D6">
        <w:rPr>
          <w:rFonts w:ascii="Arial" w:hAnsi="Arial" w:cs="Arial"/>
          <w:color w:val="222222"/>
          <w:lang w:val="en-GB"/>
        </w:rPr>
        <w:t xml:space="preserve"> </w:t>
      </w:r>
      <w:r w:rsidRPr="002C56D6">
        <w:rPr>
          <w:rFonts w:ascii="Arial" w:hAnsi="Arial" w:cs="Arial"/>
          <w:color w:val="222222"/>
          <w:lang w:val="en-GB"/>
        </w:rPr>
        <w:t>award method. The quality of the tender will be evaluated based on the following criteria. The maximum total quality score is 100 points. Tenders that receive less than 70% of the maximum possible mark for the whole quality evaluation or less than 60% for one of the quality criteria will be eliminated and their final score will not be calculated. Tenders that do not reach the minimum quality levels will be rejected and will not be ranked.</w:t>
      </w:r>
    </w:p>
    <w:p w14:paraId="0C76753C" w14:textId="2E9E63B0" w:rsidR="00A6398E" w:rsidRPr="002C56D6" w:rsidRDefault="00A6398E" w:rsidP="00CF712D">
      <w:pPr>
        <w:shd w:val="clear" w:color="auto" w:fill="FFFFFF"/>
        <w:jc w:val="both"/>
        <w:rPr>
          <w:rFonts w:ascii="Arial" w:hAnsi="Arial" w:cs="Arial"/>
          <w:color w:val="222222"/>
          <w:lang w:val="en-GB"/>
        </w:rPr>
      </w:pPr>
    </w:p>
    <w:p w14:paraId="0D632A7C" w14:textId="684202EF" w:rsidR="00A6398E" w:rsidRPr="002C56D6" w:rsidRDefault="00A6398E" w:rsidP="00CF712D">
      <w:pPr>
        <w:shd w:val="clear" w:color="auto" w:fill="FFFFFF"/>
        <w:jc w:val="both"/>
        <w:rPr>
          <w:rFonts w:ascii="Arial" w:hAnsi="Arial" w:cs="Arial"/>
          <w:color w:val="222222"/>
          <w:lang w:val="en-GB"/>
        </w:rPr>
      </w:pPr>
      <w:r w:rsidRPr="002C56D6">
        <w:rPr>
          <w:rFonts w:ascii="Arial" w:hAnsi="Arial" w:cs="Arial"/>
          <w:color w:val="222222"/>
          <w:lang w:val="en-GB"/>
        </w:rPr>
        <w:t>To assist in the examination, evaluation, and comparison of the bids, and qualification of the Bidders, the Contracting authority may, at its discretion, ask any Bidder for a clarification of its Bid. Any clarification submitted by a Bidder that is not in response to a request by the Contracting authority shall not be considered. The Contracting Authority’s request for clarification and the response shall be in writing. No change in the prices or substance of the Bid shall be sought, offered, or permitted, except to confirm the correction of arithmetic errors discovered by the Contracting authority in the evaluation of the bids.</w:t>
      </w:r>
    </w:p>
    <w:p w14:paraId="29578F61" w14:textId="77777777" w:rsidR="00395144" w:rsidRPr="002C56D6" w:rsidRDefault="00395144" w:rsidP="00CF712D">
      <w:pPr>
        <w:shd w:val="clear" w:color="auto" w:fill="FFFFFF"/>
        <w:jc w:val="both"/>
        <w:rPr>
          <w:rFonts w:ascii="Arial" w:hAnsi="Arial" w:cs="Arial"/>
          <w:color w:val="222222"/>
        </w:rPr>
      </w:pPr>
    </w:p>
    <w:tbl>
      <w:tblPr>
        <w:tblW w:w="0" w:type="auto"/>
        <w:shd w:val="clear" w:color="auto" w:fill="FFFFFF"/>
        <w:tblCellMar>
          <w:left w:w="0" w:type="dxa"/>
          <w:right w:w="0" w:type="dxa"/>
        </w:tblCellMar>
        <w:tblLook w:val="04A0" w:firstRow="1" w:lastRow="0" w:firstColumn="1" w:lastColumn="0" w:noHBand="0" w:noVBand="1"/>
      </w:tblPr>
      <w:tblGrid>
        <w:gridCol w:w="7059"/>
        <w:gridCol w:w="1995"/>
      </w:tblGrid>
      <w:tr w:rsidR="007A1217" w:rsidRPr="002C56D6" w14:paraId="3DA47140" w14:textId="77777777" w:rsidTr="007A1217">
        <w:tc>
          <w:tcPr>
            <w:tcW w:w="719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2E60AD9E" w14:textId="77777777" w:rsidR="007A1217" w:rsidRPr="002C56D6" w:rsidRDefault="007A1217" w:rsidP="00CF712D">
            <w:pPr>
              <w:spacing w:before="60" w:after="60"/>
              <w:rPr>
                <w:rFonts w:ascii="Arial" w:hAnsi="Arial" w:cs="Arial"/>
                <w:color w:val="222222"/>
              </w:rPr>
            </w:pPr>
            <w:r w:rsidRPr="002C56D6">
              <w:rPr>
                <w:rFonts w:ascii="Arial" w:hAnsi="Arial" w:cs="Arial"/>
                <w:b/>
                <w:bCs/>
                <w:color w:val="222222"/>
              </w:rPr>
              <w:t>Quality Criteria</w:t>
            </w:r>
          </w:p>
        </w:tc>
        <w:tc>
          <w:tcPr>
            <w:tcW w:w="201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4DF1505A" w14:textId="77777777" w:rsidR="007A1217" w:rsidRPr="002C56D6" w:rsidRDefault="007A1217" w:rsidP="00CF712D">
            <w:pPr>
              <w:spacing w:before="60" w:after="60"/>
              <w:rPr>
                <w:rFonts w:ascii="Arial" w:hAnsi="Arial" w:cs="Arial"/>
                <w:color w:val="222222"/>
              </w:rPr>
            </w:pPr>
            <w:r w:rsidRPr="002C56D6">
              <w:rPr>
                <w:rFonts w:ascii="Arial" w:hAnsi="Arial" w:cs="Arial"/>
                <w:b/>
                <w:bCs/>
                <w:color w:val="222222"/>
              </w:rPr>
              <w:t>Points</w:t>
            </w:r>
          </w:p>
        </w:tc>
      </w:tr>
      <w:tr w:rsidR="007A1217" w:rsidRPr="002C56D6" w14:paraId="3A457150"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89974F2" w14:textId="77777777" w:rsidR="007A1217" w:rsidRPr="002C56D6" w:rsidRDefault="007A1217" w:rsidP="00CF712D">
            <w:pPr>
              <w:spacing w:before="60" w:after="60"/>
              <w:rPr>
                <w:rFonts w:ascii="Arial" w:hAnsi="Arial" w:cs="Arial"/>
                <w:color w:val="222222"/>
              </w:rPr>
            </w:pPr>
            <w:r w:rsidRPr="002C56D6">
              <w:rPr>
                <w:rFonts w:ascii="Arial" w:hAnsi="Arial" w:cs="Arial"/>
                <w:b/>
                <w:bCs/>
                <w:color w:val="222222"/>
              </w:rPr>
              <w:t>Overall approach</w:t>
            </w:r>
          </w:p>
          <w:p w14:paraId="622859CE" w14:textId="7A35D55A" w:rsidR="007A1217" w:rsidRPr="002C56D6" w:rsidRDefault="007A1217" w:rsidP="00CF712D">
            <w:pPr>
              <w:spacing w:before="60" w:after="60"/>
              <w:rPr>
                <w:rFonts w:ascii="Arial" w:hAnsi="Arial" w:cs="Arial"/>
                <w:color w:val="222222"/>
              </w:rPr>
            </w:pPr>
            <w:r w:rsidRPr="002C56D6">
              <w:rPr>
                <w:rFonts w:ascii="Arial" w:hAnsi="Arial" w:cs="Arial"/>
                <w:color w:val="222222"/>
              </w:rPr>
              <w:t xml:space="preserve">This criterion assesses the quality of the approach set out in the tender, specifically with regard to order clarification, work planning, the content-related preparation of the consultations </w:t>
            </w:r>
            <w:r w:rsidRPr="002C56D6">
              <w:rPr>
                <w:rFonts w:ascii="Arial" w:hAnsi="Arial" w:cs="Arial"/>
                <w:color w:val="222222"/>
              </w:rPr>
              <w:lastRenderedPageBreak/>
              <w:t>and written deliverables, and communication with the contractor and external stakeholders.</w:t>
            </w:r>
            <w:r w:rsidR="00CE6B8A" w:rsidRPr="002C56D6">
              <w:rPr>
                <w:rFonts w:ascii="Arial" w:hAnsi="Arial" w:cs="Arial"/>
                <w:color w:val="222222"/>
              </w:rPr>
              <w:t xml:space="preserve"> The Overall approach looks also at the consortia mix where a national and international mix is considered as an asset.</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10A1146" w14:textId="77777777" w:rsidR="007A1217" w:rsidRPr="002C56D6" w:rsidRDefault="007A1217" w:rsidP="00CF712D">
            <w:pPr>
              <w:spacing w:before="60" w:after="60"/>
              <w:rPr>
                <w:rFonts w:ascii="Arial" w:hAnsi="Arial" w:cs="Arial"/>
                <w:color w:val="222222"/>
              </w:rPr>
            </w:pPr>
            <w:r w:rsidRPr="002C56D6">
              <w:rPr>
                <w:rFonts w:ascii="Arial" w:hAnsi="Arial" w:cs="Arial"/>
                <w:color w:val="222222"/>
              </w:rPr>
              <w:lastRenderedPageBreak/>
              <w:t>40 point – minimum threshold 60% (24 p)</w:t>
            </w:r>
          </w:p>
        </w:tc>
      </w:tr>
      <w:tr w:rsidR="007A1217" w:rsidRPr="002C56D6" w14:paraId="417835C0"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518DD76" w14:textId="77777777" w:rsidR="007A1217" w:rsidRPr="002C56D6" w:rsidRDefault="007A1217" w:rsidP="00CF712D">
            <w:pPr>
              <w:spacing w:before="60" w:after="60"/>
              <w:rPr>
                <w:rFonts w:ascii="Arial" w:hAnsi="Arial" w:cs="Arial"/>
                <w:color w:val="222222"/>
              </w:rPr>
            </w:pPr>
            <w:r w:rsidRPr="002C56D6">
              <w:rPr>
                <w:rFonts w:ascii="Arial" w:hAnsi="Arial" w:cs="Arial"/>
                <w:b/>
                <w:bCs/>
                <w:color w:val="222222"/>
              </w:rPr>
              <w:t>Relevant work experience</w:t>
            </w:r>
          </w:p>
          <w:p w14:paraId="75F4B1B5" w14:textId="77777777" w:rsidR="007A1217" w:rsidRPr="002C56D6" w:rsidRDefault="007A1217" w:rsidP="00CF712D">
            <w:pPr>
              <w:spacing w:before="60" w:after="60"/>
              <w:rPr>
                <w:rFonts w:ascii="Arial" w:hAnsi="Arial" w:cs="Arial"/>
                <w:color w:val="222222"/>
              </w:rPr>
            </w:pPr>
            <w:r w:rsidRPr="002C56D6">
              <w:rPr>
                <w:rFonts w:ascii="Arial" w:hAnsi="Arial" w:cs="Arial"/>
                <w:color w:val="222222"/>
              </w:rPr>
              <w:t>This criterion assesses the work experience of the tenderer relevant to criteria 2-5 listed above, as evidenced through a list of project references, reference publications and materials to be submitted in conjunction with the tender.</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75275A6" w14:textId="77777777" w:rsidR="007A1217" w:rsidRPr="002C56D6" w:rsidRDefault="007A1217" w:rsidP="00CF712D">
            <w:pPr>
              <w:spacing w:before="60" w:after="60"/>
              <w:rPr>
                <w:rFonts w:ascii="Arial" w:hAnsi="Arial" w:cs="Arial"/>
                <w:color w:val="222222"/>
              </w:rPr>
            </w:pPr>
            <w:r w:rsidRPr="002C56D6">
              <w:rPr>
                <w:rFonts w:ascii="Arial" w:hAnsi="Arial" w:cs="Arial"/>
                <w:color w:val="222222"/>
              </w:rPr>
              <w:t>40 points - minimum threshold 60% (24 p)</w:t>
            </w:r>
          </w:p>
        </w:tc>
      </w:tr>
      <w:tr w:rsidR="007A1217" w:rsidRPr="002C56D6" w14:paraId="052BE857"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BB2D56D" w14:textId="77777777" w:rsidR="007A1217" w:rsidRPr="002C56D6" w:rsidRDefault="007A1217" w:rsidP="00CF712D">
            <w:pPr>
              <w:spacing w:before="60" w:after="60"/>
              <w:rPr>
                <w:rFonts w:ascii="Arial" w:hAnsi="Arial" w:cs="Arial"/>
                <w:color w:val="222222"/>
              </w:rPr>
            </w:pPr>
            <w:r w:rsidRPr="002C56D6">
              <w:rPr>
                <w:rFonts w:ascii="Arial" w:hAnsi="Arial" w:cs="Arial"/>
                <w:b/>
                <w:bCs/>
                <w:color w:val="222222"/>
              </w:rPr>
              <w:t>Quality assurance</w:t>
            </w:r>
          </w:p>
          <w:p w14:paraId="56B285CC" w14:textId="360A4590" w:rsidR="007A1217" w:rsidRPr="002C56D6" w:rsidRDefault="007A1217" w:rsidP="00CF712D">
            <w:pPr>
              <w:spacing w:before="60" w:after="60"/>
              <w:rPr>
                <w:rFonts w:ascii="Arial" w:hAnsi="Arial" w:cs="Arial"/>
                <w:color w:val="222222"/>
              </w:rPr>
            </w:pPr>
            <w:r w:rsidRPr="002C56D6">
              <w:rPr>
                <w:rFonts w:ascii="Arial" w:hAnsi="Arial" w:cs="Arial"/>
                <w:color w:val="222222"/>
              </w:rPr>
              <w:t>This criterion assesses the quality assurance measures applied to the service foreseen in this tender specification concerning the quality of the stakeholder process and the deliverables, such as language quality checks or application of facilitation standards. </w:t>
            </w:r>
            <w:r w:rsidR="003553C0" w:rsidRPr="002C56D6">
              <w:rPr>
                <w:rFonts w:ascii="Arial" w:hAnsi="Arial" w:cs="Arial"/>
                <w:color w:val="222222"/>
              </w:rPr>
              <w:t>This criteria also evaluates on the equipment, software and other technical materials proposed for the task.</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9C3BCBA" w14:textId="77777777" w:rsidR="007A1217" w:rsidRPr="002C56D6" w:rsidRDefault="007A1217" w:rsidP="00CF712D">
            <w:pPr>
              <w:spacing w:before="60" w:after="60"/>
              <w:rPr>
                <w:rFonts w:ascii="Arial" w:hAnsi="Arial" w:cs="Arial"/>
                <w:color w:val="222222"/>
              </w:rPr>
            </w:pPr>
            <w:r w:rsidRPr="002C56D6">
              <w:rPr>
                <w:rFonts w:ascii="Arial" w:hAnsi="Arial" w:cs="Arial"/>
                <w:color w:val="222222"/>
              </w:rPr>
              <w:t>20 points – minimum threshold 60% (12)</w:t>
            </w:r>
          </w:p>
        </w:tc>
      </w:tr>
      <w:tr w:rsidR="007A1217" w:rsidRPr="002C56D6" w14:paraId="3624CFFB"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07D1100" w14:textId="77777777" w:rsidR="007A1217" w:rsidRPr="002C56D6" w:rsidRDefault="007A1217" w:rsidP="00CF712D">
            <w:pPr>
              <w:spacing w:before="60" w:after="60"/>
              <w:rPr>
                <w:rFonts w:ascii="Arial" w:hAnsi="Arial" w:cs="Arial"/>
                <w:color w:val="222222"/>
              </w:rPr>
            </w:pPr>
            <w:r w:rsidRPr="002C56D6">
              <w:rPr>
                <w:rFonts w:ascii="Arial" w:hAnsi="Arial" w:cs="Arial"/>
                <w:color w:val="222222"/>
              </w:rPr>
              <w:t>Total number of points</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901D3BD" w14:textId="77777777" w:rsidR="007A1217" w:rsidRPr="002C56D6" w:rsidRDefault="007A1217" w:rsidP="00CF712D">
            <w:pPr>
              <w:spacing w:before="60" w:after="60"/>
              <w:rPr>
                <w:rFonts w:ascii="Arial" w:hAnsi="Arial" w:cs="Arial"/>
                <w:color w:val="222222"/>
              </w:rPr>
            </w:pPr>
            <w:r w:rsidRPr="002C56D6">
              <w:rPr>
                <w:rFonts w:ascii="Arial" w:hAnsi="Arial" w:cs="Arial"/>
                <w:color w:val="222222"/>
              </w:rPr>
              <w:t>100 points</w:t>
            </w:r>
          </w:p>
        </w:tc>
      </w:tr>
    </w:tbl>
    <w:p w14:paraId="50656E4B" w14:textId="7F6C3341" w:rsidR="00CF712D" w:rsidRPr="002C56D6" w:rsidRDefault="007A1217" w:rsidP="006C08CE">
      <w:pPr>
        <w:pStyle w:val="Heading1"/>
        <w:rPr>
          <w:rFonts w:ascii="Arial" w:hAnsi="Arial" w:cs="Arial"/>
          <w:sz w:val="24"/>
        </w:rPr>
      </w:pPr>
      <w:r w:rsidRPr="002C56D6">
        <w:rPr>
          <w:rFonts w:ascii="Arial" w:hAnsi="Arial" w:cs="Arial"/>
          <w:sz w:val="24"/>
        </w:rPr>
        <w:t> </w:t>
      </w:r>
      <w:bookmarkStart w:id="16" w:name="_Toc62564049"/>
      <w:r w:rsidR="00584C8E" w:rsidRPr="002C56D6">
        <w:rPr>
          <w:rFonts w:ascii="Arial" w:hAnsi="Arial" w:cs="Arial"/>
          <w:sz w:val="24"/>
        </w:rPr>
        <w:t>Budget and t</w:t>
      </w:r>
      <w:r w:rsidR="00CF712D" w:rsidRPr="002C56D6">
        <w:rPr>
          <w:rFonts w:ascii="Arial" w:hAnsi="Arial" w:cs="Arial"/>
          <w:sz w:val="24"/>
        </w:rPr>
        <w:t>erms of payment</w:t>
      </w:r>
      <w:bookmarkEnd w:id="16"/>
    </w:p>
    <w:p w14:paraId="786A195C" w14:textId="0EB5E4A9" w:rsidR="007A1217" w:rsidRPr="002C56D6" w:rsidRDefault="00584C8E" w:rsidP="00DD6081">
      <w:pPr>
        <w:spacing w:line="276" w:lineRule="auto"/>
        <w:jc w:val="both"/>
        <w:rPr>
          <w:rFonts w:ascii="Arial" w:hAnsi="Arial" w:cs="Arial"/>
          <w:lang w:val="en-GB"/>
        </w:rPr>
      </w:pPr>
      <w:r w:rsidRPr="002C56D6">
        <w:rPr>
          <w:rFonts w:ascii="Arial" w:hAnsi="Arial" w:cs="Arial"/>
        </w:rPr>
        <w:t xml:space="preserve">Total available budget for the task is of: </w:t>
      </w:r>
      <w:r w:rsidR="00DD6081" w:rsidRPr="002C56D6">
        <w:rPr>
          <w:rFonts w:ascii="Arial" w:hAnsi="Arial" w:cs="Arial"/>
          <w:b/>
          <w:lang w:val="en-GB"/>
        </w:rPr>
        <w:t>639,000 USD</w:t>
      </w:r>
      <w:r w:rsidR="00DD6081" w:rsidRPr="002C56D6">
        <w:rPr>
          <w:rStyle w:val="FootnoteReference"/>
          <w:rFonts w:ascii="Arial" w:hAnsi="Arial" w:cs="Arial"/>
          <w:lang w:val="en-GB"/>
        </w:rPr>
        <w:footnoteReference w:id="12"/>
      </w:r>
      <w:r w:rsidR="00DD6081" w:rsidRPr="002C56D6">
        <w:rPr>
          <w:rFonts w:ascii="Arial" w:hAnsi="Arial" w:cs="Arial"/>
          <w:lang w:val="en-GB"/>
        </w:rPr>
        <w:t xml:space="preserve"> </w:t>
      </w:r>
      <w:r w:rsidRPr="002C56D6">
        <w:rPr>
          <w:rFonts w:ascii="Arial" w:hAnsi="Arial" w:cs="Arial"/>
        </w:rPr>
        <w:t xml:space="preserve">including taxes, import duties, and other possible charges as well as equipment rental or purchase and service costs. </w:t>
      </w:r>
      <w:r w:rsidR="001A3C2A" w:rsidRPr="002C56D6">
        <w:rPr>
          <w:rFonts w:ascii="Arial" w:hAnsi="Arial" w:cs="Arial"/>
        </w:rPr>
        <w:t>(</w:t>
      </w:r>
      <w:r w:rsidR="001A3C2A" w:rsidRPr="002C56D6">
        <w:rPr>
          <w:rFonts w:ascii="Arial" w:hAnsi="Arial" w:cs="Arial"/>
          <w:i/>
        </w:rPr>
        <w:t xml:space="preserve">Organization fees for </w:t>
      </w:r>
      <w:r w:rsidR="00A47E03" w:rsidRPr="002C56D6">
        <w:rPr>
          <w:rFonts w:ascii="Arial" w:hAnsi="Arial" w:cs="Arial"/>
          <w:i/>
        </w:rPr>
        <w:t>Inception workshop (01), Capa</w:t>
      </w:r>
      <w:r w:rsidR="00DD6081" w:rsidRPr="002C56D6">
        <w:rPr>
          <w:rFonts w:ascii="Arial" w:hAnsi="Arial" w:cs="Arial"/>
          <w:i/>
        </w:rPr>
        <w:t xml:space="preserve">city building event (01 event), </w:t>
      </w:r>
      <w:r w:rsidR="001A3C2A" w:rsidRPr="002C56D6">
        <w:rPr>
          <w:rFonts w:ascii="Arial" w:hAnsi="Arial" w:cs="Arial"/>
          <w:i/>
        </w:rPr>
        <w:t>progress</w:t>
      </w:r>
      <w:r w:rsidR="00DD6081" w:rsidRPr="002C56D6">
        <w:rPr>
          <w:rFonts w:ascii="Arial" w:hAnsi="Arial" w:cs="Arial"/>
          <w:i/>
        </w:rPr>
        <w:t xml:space="preserve"> and launching</w:t>
      </w:r>
      <w:r w:rsidR="001A3C2A" w:rsidRPr="002C56D6">
        <w:rPr>
          <w:rFonts w:ascii="Arial" w:hAnsi="Arial" w:cs="Arial"/>
          <w:i/>
        </w:rPr>
        <w:t xml:space="preserve"> workshop on s</w:t>
      </w:r>
      <w:r w:rsidR="00A47E03" w:rsidRPr="002C56D6">
        <w:rPr>
          <w:rFonts w:ascii="Arial" w:hAnsi="Arial" w:cs="Arial"/>
          <w:i/>
        </w:rPr>
        <w:t>and</w:t>
      </w:r>
      <w:r w:rsidR="001A3C2A" w:rsidRPr="002C56D6">
        <w:rPr>
          <w:rFonts w:ascii="Arial" w:hAnsi="Arial" w:cs="Arial"/>
          <w:i/>
        </w:rPr>
        <w:t xml:space="preserve"> budget development</w:t>
      </w:r>
      <w:r w:rsidR="00A47E03" w:rsidRPr="002C56D6">
        <w:rPr>
          <w:rFonts w:ascii="Arial" w:hAnsi="Arial" w:cs="Arial"/>
          <w:i/>
        </w:rPr>
        <w:t xml:space="preserve"> (02)</w:t>
      </w:r>
      <w:r w:rsidR="001A3C2A" w:rsidRPr="002C56D6">
        <w:rPr>
          <w:rFonts w:ascii="Arial" w:hAnsi="Arial" w:cs="Arial"/>
          <w:i/>
        </w:rPr>
        <w:t xml:space="preserve"> are excluded from this budget</w:t>
      </w:r>
      <w:r w:rsidR="00F909D9" w:rsidRPr="002C56D6">
        <w:rPr>
          <w:rFonts w:ascii="Arial" w:hAnsi="Arial" w:cs="Arial"/>
          <w:i/>
        </w:rPr>
        <w:t>. WWF Vietnam will organize these events</w:t>
      </w:r>
      <w:r w:rsidR="001A3C2A" w:rsidRPr="002C56D6">
        <w:rPr>
          <w:rFonts w:ascii="Arial" w:hAnsi="Arial" w:cs="Arial"/>
        </w:rPr>
        <w:t>).</w:t>
      </w:r>
    </w:p>
    <w:p w14:paraId="6D2A9034" w14:textId="77777777" w:rsidR="00825D2A" w:rsidRPr="002C56D6" w:rsidRDefault="00825D2A" w:rsidP="00E5250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5470"/>
        <w:gridCol w:w="1753"/>
      </w:tblGrid>
      <w:tr w:rsidR="005366C8" w:rsidRPr="002C56D6" w14:paraId="7AED73F2" w14:textId="77777777" w:rsidTr="009652EC">
        <w:trPr>
          <w:trHeight w:val="39"/>
        </w:trPr>
        <w:tc>
          <w:tcPr>
            <w:tcW w:w="1841" w:type="dxa"/>
            <w:shd w:val="clear" w:color="auto" w:fill="DDD9C3" w:themeFill="background2" w:themeFillShade="E6"/>
          </w:tcPr>
          <w:p w14:paraId="2A779679" w14:textId="0EAEBFC9" w:rsidR="005366C8" w:rsidRPr="002C56D6" w:rsidRDefault="005366C8" w:rsidP="0079524B">
            <w:pPr>
              <w:rPr>
                <w:rFonts w:ascii="Arial" w:hAnsi="Arial" w:cs="Arial"/>
                <w:b/>
                <w:bCs/>
              </w:rPr>
            </w:pPr>
            <w:r w:rsidRPr="002C56D6">
              <w:rPr>
                <w:rFonts w:ascii="Arial" w:hAnsi="Arial" w:cs="Arial"/>
                <w:b/>
                <w:bCs/>
              </w:rPr>
              <w:t>Timeline</w:t>
            </w:r>
          </w:p>
        </w:tc>
        <w:tc>
          <w:tcPr>
            <w:tcW w:w="5470" w:type="dxa"/>
            <w:shd w:val="clear" w:color="auto" w:fill="auto"/>
          </w:tcPr>
          <w:p w14:paraId="48D475C0" w14:textId="2324F90C" w:rsidR="005366C8" w:rsidRPr="002C56D6" w:rsidRDefault="005366C8" w:rsidP="0079524B">
            <w:pPr>
              <w:rPr>
                <w:rFonts w:ascii="Arial" w:hAnsi="Arial" w:cs="Arial"/>
                <w:b/>
                <w:bCs/>
              </w:rPr>
            </w:pPr>
            <w:r w:rsidRPr="002C56D6">
              <w:rPr>
                <w:rFonts w:ascii="Arial" w:hAnsi="Arial" w:cs="Arial"/>
                <w:b/>
                <w:bCs/>
              </w:rPr>
              <w:t>Deliverables</w:t>
            </w:r>
          </w:p>
        </w:tc>
        <w:tc>
          <w:tcPr>
            <w:tcW w:w="1753" w:type="dxa"/>
          </w:tcPr>
          <w:p w14:paraId="19B61FC4" w14:textId="57E99AC5" w:rsidR="005366C8" w:rsidRPr="002C56D6" w:rsidRDefault="005366C8" w:rsidP="0079524B">
            <w:pPr>
              <w:rPr>
                <w:rFonts w:ascii="Arial" w:hAnsi="Arial" w:cs="Arial"/>
                <w:b/>
                <w:bCs/>
              </w:rPr>
            </w:pPr>
            <w:r w:rsidRPr="002C56D6">
              <w:rPr>
                <w:rFonts w:ascii="Arial" w:hAnsi="Arial" w:cs="Arial"/>
                <w:b/>
                <w:bCs/>
              </w:rPr>
              <w:t>Payment</w:t>
            </w:r>
            <w:r w:rsidR="003C0D1F" w:rsidRPr="002C56D6">
              <w:rPr>
                <w:rFonts w:ascii="Arial" w:hAnsi="Arial" w:cs="Arial"/>
                <w:b/>
                <w:bCs/>
              </w:rPr>
              <w:t xml:space="preserve"> (% of contract value)</w:t>
            </w:r>
          </w:p>
        </w:tc>
      </w:tr>
      <w:tr w:rsidR="00E52508" w:rsidRPr="002C56D6" w14:paraId="01D04D70" w14:textId="42D720F6" w:rsidTr="009652EC">
        <w:tc>
          <w:tcPr>
            <w:tcW w:w="1841" w:type="dxa"/>
            <w:shd w:val="clear" w:color="auto" w:fill="DDD9C3" w:themeFill="background2" w:themeFillShade="E6"/>
          </w:tcPr>
          <w:p w14:paraId="7708A241" w14:textId="6283FB52" w:rsidR="00E52508" w:rsidRPr="002C56D6" w:rsidRDefault="00E52508" w:rsidP="00E52508">
            <w:pPr>
              <w:rPr>
                <w:rFonts w:ascii="Arial" w:hAnsi="Arial" w:cs="Arial"/>
                <w:b/>
                <w:bCs/>
                <w:highlight w:val="yellow"/>
              </w:rPr>
            </w:pPr>
            <w:r w:rsidRPr="002C56D6">
              <w:rPr>
                <w:rFonts w:ascii="Arial" w:hAnsi="Arial" w:cs="Arial"/>
                <w:b/>
                <w:bCs/>
              </w:rPr>
              <w:t>April 19, 2021</w:t>
            </w:r>
          </w:p>
        </w:tc>
        <w:tc>
          <w:tcPr>
            <w:tcW w:w="5470" w:type="dxa"/>
            <w:shd w:val="clear" w:color="auto" w:fill="auto"/>
          </w:tcPr>
          <w:p w14:paraId="21457CC5" w14:textId="3E2AA6CB" w:rsidR="00E52508" w:rsidRPr="002C56D6" w:rsidRDefault="00E52508" w:rsidP="00E52508">
            <w:pPr>
              <w:rPr>
                <w:rFonts w:ascii="Arial" w:hAnsi="Arial" w:cs="Arial"/>
                <w:bCs/>
              </w:rPr>
            </w:pPr>
            <w:r w:rsidRPr="002C56D6">
              <w:rPr>
                <w:rFonts w:ascii="Arial" w:hAnsi="Arial" w:cs="Arial"/>
                <w:bCs/>
              </w:rPr>
              <w:t>Inception report delivered</w:t>
            </w:r>
          </w:p>
        </w:tc>
        <w:tc>
          <w:tcPr>
            <w:tcW w:w="1753" w:type="dxa"/>
          </w:tcPr>
          <w:p w14:paraId="521866F1" w14:textId="77E3687D" w:rsidR="00E52508" w:rsidRPr="002C56D6" w:rsidRDefault="00E52508" w:rsidP="00E52508">
            <w:pPr>
              <w:rPr>
                <w:rFonts w:ascii="Arial" w:hAnsi="Arial" w:cs="Arial"/>
                <w:bCs/>
              </w:rPr>
            </w:pPr>
            <w:r w:rsidRPr="002C56D6">
              <w:rPr>
                <w:rFonts w:ascii="Arial" w:hAnsi="Arial" w:cs="Arial"/>
                <w:bCs/>
              </w:rPr>
              <w:t>15%</w:t>
            </w:r>
          </w:p>
        </w:tc>
      </w:tr>
      <w:tr w:rsidR="00E52508" w:rsidRPr="002C56D6" w14:paraId="54D5369C" w14:textId="77777777" w:rsidTr="009652EC">
        <w:trPr>
          <w:trHeight w:val="557"/>
        </w:trPr>
        <w:tc>
          <w:tcPr>
            <w:tcW w:w="1841" w:type="dxa"/>
            <w:shd w:val="clear" w:color="auto" w:fill="DDD9C3" w:themeFill="background2" w:themeFillShade="E6"/>
          </w:tcPr>
          <w:p w14:paraId="74B3A69C" w14:textId="0B4E0587" w:rsidR="00E52508" w:rsidRPr="002C56D6" w:rsidRDefault="00E52508" w:rsidP="00E52508">
            <w:pPr>
              <w:rPr>
                <w:rFonts w:ascii="Arial" w:hAnsi="Arial" w:cs="Arial"/>
                <w:b/>
                <w:bCs/>
              </w:rPr>
            </w:pPr>
            <w:r w:rsidRPr="002C56D6">
              <w:rPr>
                <w:rFonts w:ascii="Arial" w:hAnsi="Arial" w:cs="Arial"/>
                <w:b/>
                <w:bCs/>
              </w:rPr>
              <w:t>Dec</w:t>
            </w:r>
            <w:r w:rsidR="00AB4874" w:rsidRPr="002C56D6">
              <w:rPr>
                <w:rFonts w:ascii="Arial" w:hAnsi="Arial" w:cs="Arial"/>
                <w:b/>
                <w:bCs/>
              </w:rPr>
              <w:t>ember</w:t>
            </w:r>
            <w:r w:rsidRPr="002C56D6">
              <w:rPr>
                <w:rFonts w:ascii="Arial" w:hAnsi="Arial" w:cs="Arial"/>
                <w:b/>
                <w:bCs/>
              </w:rPr>
              <w:t xml:space="preserve"> 2021</w:t>
            </w:r>
          </w:p>
        </w:tc>
        <w:tc>
          <w:tcPr>
            <w:tcW w:w="5470" w:type="dxa"/>
            <w:shd w:val="clear" w:color="auto" w:fill="auto"/>
          </w:tcPr>
          <w:p w14:paraId="2B0B9BB2" w14:textId="28F6393C" w:rsidR="00E52508" w:rsidRPr="002C56D6" w:rsidRDefault="00E52508" w:rsidP="00E52508">
            <w:pPr>
              <w:rPr>
                <w:rFonts w:ascii="Arial" w:hAnsi="Arial" w:cs="Arial"/>
              </w:rPr>
            </w:pPr>
            <w:r w:rsidRPr="002C56D6">
              <w:rPr>
                <w:rFonts w:ascii="Arial" w:hAnsi="Arial" w:cs="Arial"/>
              </w:rPr>
              <w:t>First progress report delivered and approved from WWF Vietnam</w:t>
            </w:r>
          </w:p>
        </w:tc>
        <w:tc>
          <w:tcPr>
            <w:tcW w:w="1753" w:type="dxa"/>
          </w:tcPr>
          <w:p w14:paraId="7760BA3A" w14:textId="4AE3C510" w:rsidR="00E52508" w:rsidRPr="002C56D6" w:rsidRDefault="00E52508" w:rsidP="00E52508">
            <w:pPr>
              <w:rPr>
                <w:rFonts w:ascii="Arial" w:hAnsi="Arial" w:cs="Arial"/>
              </w:rPr>
            </w:pPr>
            <w:r w:rsidRPr="002C56D6">
              <w:rPr>
                <w:rFonts w:ascii="Arial" w:hAnsi="Arial" w:cs="Arial"/>
              </w:rPr>
              <w:t>15%</w:t>
            </w:r>
          </w:p>
        </w:tc>
      </w:tr>
      <w:tr w:rsidR="00E52508" w:rsidRPr="002C56D6" w14:paraId="08ECA1EF" w14:textId="5CD87F6C" w:rsidTr="009652EC">
        <w:trPr>
          <w:trHeight w:val="557"/>
        </w:trPr>
        <w:tc>
          <w:tcPr>
            <w:tcW w:w="1841" w:type="dxa"/>
            <w:shd w:val="clear" w:color="auto" w:fill="DDD9C3" w:themeFill="background2" w:themeFillShade="E6"/>
          </w:tcPr>
          <w:p w14:paraId="4927C3F1" w14:textId="60E13367" w:rsidR="00E52508" w:rsidRPr="002C56D6" w:rsidRDefault="00E52508" w:rsidP="00E52508">
            <w:pPr>
              <w:rPr>
                <w:rFonts w:ascii="Arial" w:hAnsi="Arial" w:cs="Arial"/>
                <w:b/>
                <w:bCs/>
              </w:rPr>
            </w:pPr>
            <w:r w:rsidRPr="002C56D6">
              <w:rPr>
                <w:rFonts w:ascii="Arial" w:hAnsi="Arial" w:cs="Arial"/>
                <w:b/>
                <w:bCs/>
              </w:rPr>
              <w:t>March 2022</w:t>
            </w:r>
          </w:p>
        </w:tc>
        <w:tc>
          <w:tcPr>
            <w:tcW w:w="5470" w:type="dxa"/>
            <w:shd w:val="clear" w:color="auto" w:fill="auto"/>
          </w:tcPr>
          <w:p w14:paraId="1594CF97" w14:textId="1BE9FB5C" w:rsidR="00E52508" w:rsidRPr="002C56D6" w:rsidRDefault="00E52508" w:rsidP="00E52508">
            <w:pPr>
              <w:rPr>
                <w:rFonts w:ascii="Arial" w:hAnsi="Arial" w:cs="Arial"/>
              </w:rPr>
            </w:pPr>
            <w:r w:rsidRPr="002C56D6">
              <w:rPr>
                <w:rFonts w:ascii="Arial" w:hAnsi="Arial" w:cs="Arial"/>
              </w:rPr>
              <w:t>1</w:t>
            </w:r>
            <w:r w:rsidRPr="002C56D6">
              <w:rPr>
                <w:rFonts w:ascii="Arial" w:hAnsi="Arial" w:cs="Arial"/>
                <w:vertAlign w:val="superscript"/>
              </w:rPr>
              <w:t>st</w:t>
            </w:r>
            <w:r w:rsidRPr="002C56D6">
              <w:rPr>
                <w:rFonts w:ascii="Arial" w:hAnsi="Arial" w:cs="Arial"/>
              </w:rPr>
              <w:t xml:space="preserve"> progress workshop on sand budget development organized</w:t>
            </w:r>
          </w:p>
        </w:tc>
        <w:tc>
          <w:tcPr>
            <w:tcW w:w="1753" w:type="dxa"/>
          </w:tcPr>
          <w:p w14:paraId="789D3CDB" w14:textId="04E31A62" w:rsidR="00E52508" w:rsidRPr="002C56D6" w:rsidRDefault="00E52508" w:rsidP="00E52508">
            <w:pPr>
              <w:rPr>
                <w:rFonts w:ascii="Arial" w:hAnsi="Arial" w:cs="Arial"/>
              </w:rPr>
            </w:pPr>
            <w:r w:rsidRPr="002C56D6">
              <w:rPr>
                <w:rFonts w:ascii="Arial" w:hAnsi="Arial" w:cs="Arial"/>
              </w:rPr>
              <w:t>10%</w:t>
            </w:r>
          </w:p>
        </w:tc>
      </w:tr>
      <w:tr w:rsidR="00E52508" w:rsidRPr="002C56D6" w14:paraId="6668803E" w14:textId="4334899B" w:rsidTr="009652EC">
        <w:tc>
          <w:tcPr>
            <w:tcW w:w="1841" w:type="dxa"/>
            <w:shd w:val="clear" w:color="auto" w:fill="DDD9C3" w:themeFill="background2" w:themeFillShade="E6"/>
          </w:tcPr>
          <w:p w14:paraId="790D0BA3" w14:textId="014D6398" w:rsidR="00E52508" w:rsidRPr="002C56D6" w:rsidRDefault="00AB4874" w:rsidP="00E52508">
            <w:pPr>
              <w:rPr>
                <w:rFonts w:ascii="Arial" w:hAnsi="Arial" w:cs="Arial"/>
                <w:b/>
                <w:bCs/>
              </w:rPr>
            </w:pPr>
            <w:r w:rsidRPr="002C56D6">
              <w:rPr>
                <w:rFonts w:ascii="Arial" w:hAnsi="Arial" w:cs="Arial"/>
                <w:b/>
                <w:bCs/>
              </w:rPr>
              <w:t>December</w:t>
            </w:r>
            <w:r w:rsidR="00E52508" w:rsidRPr="002C56D6">
              <w:rPr>
                <w:rFonts w:ascii="Arial" w:hAnsi="Arial" w:cs="Arial"/>
                <w:b/>
                <w:bCs/>
              </w:rPr>
              <w:t xml:space="preserve"> 2022</w:t>
            </w:r>
          </w:p>
        </w:tc>
        <w:tc>
          <w:tcPr>
            <w:tcW w:w="5470" w:type="dxa"/>
            <w:shd w:val="clear" w:color="auto" w:fill="auto"/>
          </w:tcPr>
          <w:p w14:paraId="048466CD" w14:textId="76D369FD" w:rsidR="00E52508" w:rsidRPr="002C56D6" w:rsidRDefault="00E52508" w:rsidP="00E52508">
            <w:pPr>
              <w:rPr>
                <w:rFonts w:ascii="Arial" w:hAnsi="Arial" w:cs="Arial"/>
              </w:rPr>
            </w:pPr>
            <w:r w:rsidRPr="002C56D6">
              <w:rPr>
                <w:rFonts w:ascii="Arial" w:hAnsi="Arial" w:cs="Arial"/>
              </w:rPr>
              <w:t>Second progress report delivered and approved from WWF Vietnam</w:t>
            </w:r>
          </w:p>
        </w:tc>
        <w:tc>
          <w:tcPr>
            <w:tcW w:w="1753" w:type="dxa"/>
          </w:tcPr>
          <w:p w14:paraId="518FD673" w14:textId="32A9A350" w:rsidR="00E52508" w:rsidRPr="002C56D6" w:rsidRDefault="00E52508" w:rsidP="00E52508">
            <w:pPr>
              <w:rPr>
                <w:rFonts w:ascii="Arial" w:hAnsi="Arial" w:cs="Arial"/>
              </w:rPr>
            </w:pPr>
            <w:r w:rsidRPr="002C56D6">
              <w:rPr>
                <w:rFonts w:ascii="Arial" w:hAnsi="Arial" w:cs="Arial"/>
              </w:rPr>
              <w:t>10%</w:t>
            </w:r>
          </w:p>
        </w:tc>
      </w:tr>
      <w:tr w:rsidR="00E52508" w:rsidRPr="002C56D6" w14:paraId="0F306A0A" w14:textId="77777777" w:rsidTr="009652EC">
        <w:tc>
          <w:tcPr>
            <w:tcW w:w="1841" w:type="dxa"/>
            <w:shd w:val="clear" w:color="auto" w:fill="DDD9C3" w:themeFill="background2" w:themeFillShade="E6"/>
          </w:tcPr>
          <w:p w14:paraId="23E943F7" w14:textId="5DC57004" w:rsidR="00E52508" w:rsidRPr="002C56D6" w:rsidRDefault="00E52508" w:rsidP="00E52508">
            <w:pPr>
              <w:rPr>
                <w:rFonts w:ascii="Arial" w:hAnsi="Arial" w:cs="Arial"/>
                <w:b/>
                <w:bCs/>
              </w:rPr>
            </w:pPr>
            <w:r w:rsidRPr="002C56D6">
              <w:rPr>
                <w:rFonts w:ascii="Arial" w:hAnsi="Arial" w:cs="Arial"/>
                <w:b/>
                <w:bCs/>
              </w:rPr>
              <w:t>February 2023</w:t>
            </w:r>
          </w:p>
        </w:tc>
        <w:tc>
          <w:tcPr>
            <w:tcW w:w="5470" w:type="dxa"/>
            <w:shd w:val="clear" w:color="auto" w:fill="auto"/>
          </w:tcPr>
          <w:p w14:paraId="46E10DE8" w14:textId="346EF26D" w:rsidR="00E52508" w:rsidRPr="002C56D6" w:rsidRDefault="00E52508" w:rsidP="00E52508">
            <w:pPr>
              <w:rPr>
                <w:rFonts w:ascii="Arial" w:hAnsi="Arial" w:cs="Arial"/>
              </w:rPr>
            </w:pPr>
            <w:r w:rsidRPr="002C56D6">
              <w:rPr>
                <w:rFonts w:ascii="Arial" w:hAnsi="Arial" w:cs="Arial"/>
              </w:rPr>
              <w:t>2</w:t>
            </w:r>
            <w:r w:rsidRPr="002C56D6">
              <w:rPr>
                <w:rFonts w:ascii="Arial" w:hAnsi="Arial" w:cs="Arial"/>
                <w:vertAlign w:val="superscript"/>
              </w:rPr>
              <w:t>nd</w:t>
            </w:r>
            <w:r w:rsidRPr="002C56D6">
              <w:rPr>
                <w:rFonts w:ascii="Arial" w:hAnsi="Arial" w:cs="Arial"/>
              </w:rPr>
              <w:t xml:space="preserve"> workshop on sand budget validation</w:t>
            </w:r>
          </w:p>
        </w:tc>
        <w:tc>
          <w:tcPr>
            <w:tcW w:w="1753" w:type="dxa"/>
          </w:tcPr>
          <w:p w14:paraId="42DF64F2" w14:textId="3FB5A7DF" w:rsidR="00E52508" w:rsidRPr="002C56D6" w:rsidRDefault="00E52508" w:rsidP="00E52508">
            <w:pPr>
              <w:rPr>
                <w:rFonts w:ascii="Arial" w:hAnsi="Arial" w:cs="Arial"/>
              </w:rPr>
            </w:pPr>
            <w:r w:rsidRPr="002C56D6">
              <w:rPr>
                <w:rFonts w:ascii="Arial" w:hAnsi="Arial" w:cs="Arial"/>
              </w:rPr>
              <w:t>20%</w:t>
            </w:r>
          </w:p>
        </w:tc>
      </w:tr>
      <w:tr w:rsidR="00E52508" w:rsidRPr="002C56D6" w14:paraId="71D0C660" w14:textId="1622DD23" w:rsidTr="009652EC">
        <w:tc>
          <w:tcPr>
            <w:tcW w:w="1841" w:type="dxa"/>
            <w:shd w:val="clear" w:color="auto" w:fill="DDD9C3" w:themeFill="background2" w:themeFillShade="E6"/>
          </w:tcPr>
          <w:p w14:paraId="520CA616" w14:textId="0F20F3C8" w:rsidR="00E52508" w:rsidRPr="002C56D6" w:rsidRDefault="00E52508" w:rsidP="00E52508">
            <w:pPr>
              <w:rPr>
                <w:rFonts w:ascii="Arial" w:hAnsi="Arial" w:cs="Arial"/>
                <w:b/>
                <w:bCs/>
              </w:rPr>
            </w:pPr>
            <w:r w:rsidRPr="002C56D6">
              <w:rPr>
                <w:rFonts w:ascii="Arial" w:hAnsi="Arial" w:cs="Arial"/>
                <w:b/>
                <w:bCs/>
              </w:rPr>
              <w:t>March 2023</w:t>
            </w:r>
          </w:p>
        </w:tc>
        <w:tc>
          <w:tcPr>
            <w:tcW w:w="5470" w:type="dxa"/>
            <w:shd w:val="clear" w:color="auto" w:fill="auto"/>
          </w:tcPr>
          <w:p w14:paraId="4A4C727B" w14:textId="1BFA7CBE" w:rsidR="00E52508" w:rsidRPr="002C56D6" w:rsidRDefault="00E52508" w:rsidP="00E52508">
            <w:pPr>
              <w:rPr>
                <w:rFonts w:ascii="Arial" w:hAnsi="Arial" w:cs="Arial"/>
              </w:rPr>
            </w:pPr>
            <w:r w:rsidRPr="002C56D6">
              <w:rPr>
                <w:rFonts w:ascii="Arial" w:hAnsi="Arial" w:cs="Arial"/>
              </w:rPr>
              <w:t>Sand budget launched, Final report, training material, dataset delivered</w:t>
            </w:r>
          </w:p>
        </w:tc>
        <w:tc>
          <w:tcPr>
            <w:tcW w:w="1753" w:type="dxa"/>
          </w:tcPr>
          <w:p w14:paraId="528A35A5" w14:textId="2722E809" w:rsidR="00E52508" w:rsidRPr="002C56D6" w:rsidRDefault="00E52508" w:rsidP="00E52508">
            <w:pPr>
              <w:rPr>
                <w:rFonts w:ascii="Arial" w:hAnsi="Arial" w:cs="Arial"/>
              </w:rPr>
            </w:pPr>
            <w:r w:rsidRPr="002C56D6">
              <w:rPr>
                <w:rFonts w:ascii="Arial" w:hAnsi="Arial" w:cs="Arial"/>
              </w:rPr>
              <w:t>30%</w:t>
            </w:r>
          </w:p>
        </w:tc>
      </w:tr>
    </w:tbl>
    <w:p w14:paraId="7290B6BB" w14:textId="77777777" w:rsidR="00395144" w:rsidRPr="002C56D6" w:rsidRDefault="00395144">
      <w:pPr>
        <w:rPr>
          <w:rFonts w:ascii="Arial" w:hAnsi="Arial" w:cs="Arial"/>
          <w:b/>
        </w:rPr>
      </w:pPr>
    </w:p>
    <w:p w14:paraId="6562D9B1" w14:textId="5EE6F74D" w:rsidR="00F71567" w:rsidRPr="002C56D6" w:rsidRDefault="009061F4">
      <w:pPr>
        <w:rPr>
          <w:rFonts w:ascii="Arial" w:hAnsi="Arial" w:cs="Arial"/>
        </w:rPr>
      </w:pPr>
      <w:r w:rsidRPr="002C56D6">
        <w:rPr>
          <w:rFonts w:ascii="Arial" w:hAnsi="Arial" w:cs="Arial"/>
          <w:b/>
        </w:rPr>
        <w:t>Cost-norm:</w:t>
      </w:r>
      <w:r w:rsidR="00DD6081" w:rsidRPr="002C56D6">
        <w:rPr>
          <w:rFonts w:ascii="Arial" w:hAnsi="Arial" w:cs="Arial"/>
        </w:rPr>
        <w:t xml:space="preserve"> WWF Viet N</w:t>
      </w:r>
      <w:r w:rsidRPr="002C56D6">
        <w:rPr>
          <w:rFonts w:ascii="Arial" w:hAnsi="Arial" w:cs="Arial"/>
        </w:rPr>
        <w:t>am cost</w:t>
      </w:r>
      <w:r w:rsidR="00CE6B8A" w:rsidRPr="002C56D6">
        <w:rPr>
          <w:rFonts w:ascii="Arial" w:hAnsi="Arial" w:cs="Arial"/>
        </w:rPr>
        <w:t>-</w:t>
      </w:r>
      <w:r w:rsidRPr="002C56D6">
        <w:rPr>
          <w:rFonts w:ascii="Arial" w:hAnsi="Arial" w:cs="Arial"/>
        </w:rPr>
        <w:t>norm will be applied.</w:t>
      </w:r>
    </w:p>
    <w:p w14:paraId="03282128" w14:textId="77777777" w:rsidR="00584C8E" w:rsidRPr="002C56D6" w:rsidRDefault="00B7664E" w:rsidP="006C08CE">
      <w:pPr>
        <w:pStyle w:val="Heading1"/>
        <w:rPr>
          <w:rFonts w:ascii="Arial" w:hAnsi="Arial" w:cs="Arial"/>
          <w:sz w:val="24"/>
        </w:rPr>
      </w:pPr>
      <w:r w:rsidRPr="002C56D6">
        <w:rPr>
          <w:rFonts w:ascii="Arial" w:hAnsi="Arial" w:cs="Arial"/>
          <w:sz w:val="24"/>
        </w:rPr>
        <w:lastRenderedPageBreak/>
        <w:t> </w:t>
      </w:r>
      <w:r w:rsidR="00584C8E" w:rsidRPr="002C56D6">
        <w:rPr>
          <w:rFonts w:ascii="Arial" w:hAnsi="Arial" w:cs="Arial"/>
          <w:sz w:val="24"/>
        </w:rPr>
        <w:t> </w:t>
      </w:r>
      <w:bookmarkStart w:id="17" w:name="_Toc62564050"/>
      <w:r w:rsidR="00584C8E" w:rsidRPr="002C56D6">
        <w:rPr>
          <w:rFonts w:ascii="Arial" w:hAnsi="Arial" w:cs="Arial"/>
          <w:sz w:val="24"/>
        </w:rPr>
        <w:t>Cancellation, suspension, protection and addenda clauses</w:t>
      </w:r>
      <w:bookmarkEnd w:id="17"/>
    </w:p>
    <w:p w14:paraId="358CB65A" w14:textId="77777777" w:rsidR="00584C8E" w:rsidRPr="002C56D6" w:rsidRDefault="00584C8E" w:rsidP="00DD6081">
      <w:pPr>
        <w:jc w:val="both"/>
        <w:rPr>
          <w:rFonts w:ascii="Arial" w:hAnsi="Arial" w:cs="Arial"/>
        </w:rPr>
      </w:pPr>
      <w:r w:rsidRPr="002C56D6">
        <w:rPr>
          <w:rFonts w:ascii="Arial" w:hAnsi="Arial" w:cs="Arial"/>
        </w:rPr>
        <w:t>WWF Viet Nam reserves the right to cancel or delay the tender process at any stage and at its own discretion.</w:t>
      </w:r>
    </w:p>
    <w:p w14:paraId="10F54F02" w14:textId="132E2F34" w:rsidR="00557A93" w:rsidRPr="002C56D6" w:rsidRDefault="00584C8E" w:rsidP="00DD6081">
      <w:pPr>
        <w:pStyle w:val="Header2-SubClauses"/>
        <w:tabs>
          <w:tab w:val="clear" w:pos="504"/>
        </w:tabs>
        <w:ind w:left="0" w:firstLine="0"/>
        <w:rPr>
          <w:rFonts w:cs="Arial"/>
          <w:sz w:val="24"/>
          <w:szCs w:val="24"/>
          <w:lang w:val="en-US" w:eastAsia="en-US"/>
        </w:rPr>
      </w:pPr>
      <w:r w:rsidRPr="002C56D6">
        <w:rPr>
          <w:rFonts w:cs="Arial"/>
          <w:sz w:val="24"/>
          <w:szCs w:val="24"/>
          <w:lang w:val="en-US" w:eastAsia="en-US"/>
        </w:rPr>
        <w:t xml:space="preserve">At any time prior to the deadline for submission of Bids, the Employer may amend the Bidding Document by issuing addenda. </w:t>
      </w:r>
    </w:p>
    <w:p w14:paraId="27FFBE8D" w14:textId="2D5DB175" w:rsidR="00A43049" w:rsidRPr="002C56D6" w:rsidRDefault="00D9483B" w:rsidP="00A43049">
      <w:pPr>
        <w:pStyle w:val="Heading1"/>
        <w:rPr>
          <w:rFonts w:ascii="Arial" w:hAnsi="Arial" w:cs="Arial"/>
          <w:sz w:val="24"/>
        </w:rPr>
      </w:pPr>
      <w:r w:rsidRPr="002C56D6">
        <w:rPr>
          <w:rFonts w:ascii="Arial" w:hAnsi="Arial" w:cs="Arial"/>
          <w:sz w:val="24"/>
        </w:rPr>
        <w:t> </w:t>
      </w:r>
      <w:bookmarkStart w:id="18" w:name="_Toc62564051"/>
      <w:r w:rsidRPr="002C56D6">
        <w:rPr>
          <w:rFonts w:ascii="Arial" w:hAnsi="Arial" w:cs="Arial"/>
          <w:sz w:val="24"/>
        </w:rPr>
        <w:t>Ground for exclusion</w:t>
      </w:r>
      <w:bookmarkEnd w:id="18"/>
    </w:p>
    <w:p w14:paraId="4BB4E246" w14:textId="048DBCF6" w:rsidR="00D9483B" w:rsidRPr="002C56D6" w:rsidRDefault="00A43049" w:rsidP="00A43049">
      <w:pPr>
        <w:pStyle w:val="Header2-SubClauses"/>
        <w:tabs>
          <w:tab w:val="clear" w:pos="504"/>
          <w:tab w:val="num" w:pos="90"/>
        </w:tabs>
        <w:ind w:left="0" w:firstLine="0"/>
        <w:rPr>
          <w:rFonts w:cs="Arial"/>
          <w:sz w:val="24"/>
          <w:szCs w:val="24"/>
          <w:lang w:val="en-US" w:eastAsia="en-US"/>
        </w:rPr>
      </w:pPr>
      <w:r w:rsidRPr="002C56D6">
        <w:rPr>
          <w:rFonts w:cs="Arial"/>
          <w:sz w:val="24"/>
          <w:szCs w:val="24"/>
          <w:lang w:val="en-US" w:eastAsia="en-US"/>
        </w:rPr>
        <w:t>A</w:t>
      </w:r>
      <w:r w:rsidR="00D9483B" w:rsidRPr="002C56D6">
        <w:rPr>
          <w:rFonts w:cs="Arial"/>
          <w:sz w:val="24"/>
          <w:szCs w:val="24"/>
          <w:lang w:val="en-US" w:eastAsia="en-US"/>
        </w:rPr>
        <w:t>pplicants/Bidder</w:t>
      </w:r>
      <w:r w:rsidR="00C36732" w:rsidRPr="002C56D6">
        <w:rPr>
          <w:rFonts w:cs="Arial"/>
          <w:sz w:val="24"/>
          <w:szCs w:val="24"/>
          <w:lang w:val="en-US" w:eastAsia="en-US"/>
        </w:rPr>
        <w:t>s (including all members of a Consortia</w:t>
      </w:r>
      <w:r w:rsidR="00D9483B" w:rsidRPr="002C56D6">
        <w:rPr>
          <w:rFonts w:cs="Arial"/>
          <w:sz w:val="24"/>
          <w:szCs w:val="24"/>
          <w:lang w:val="en-US" w:eastAsia="en-US"/>
        </w:rPr>
        <w:t xml:space="preserve">) shall not be awarded </w:t>
      </w:r>
      <w:r w:rsidR="00C36732" w:rsidRPr="002C56D6">
        <w:rPr>
          <w:rFonts w:cs="Arial"/>
          <w:sz w:val="24"/>
          <w:szCs w:val="24"/>
          <w:lang w:val="en-US" w:eastAsia="en-US"/>
        </w:rPr>
        <w:t>the c</w:t>
      </w:r>
      <w:r w:rsidR="00D9483B" w:rsidRPr="002C56D6">
        <w:rPr>
          <w:rFonts w:cs="Arial"/>
          <w:sz w:val="24"/>
          <w:szCs w:val="24"/>
          <w:lang w:val="en-US" w:eastAsia="en-US"/>
        </w:rPr>
        <w:t>ontract if, on the date of submission of their Application/Offer or on the intended date of Award of Contract, they:</w:t>
      </w:r>
    </w:p>
    <w:p w14:paraId="66AB354E" w14:textId="3842BA89" w:rsidR="00D9483B" w:rsidRPr="002C56D6" w:rsidRDefault="00C36732" w:rsidP="00D9483B">
      <w:pPr>
        <w:pStyle w:val="Header2-SubClauses"/>
        <w:numPr>
          <w:ilvl w:val="0"/>
          <w:numId w:val="16"/>
        </w:numPr>
        <w:rPr>
          <w:rFonts w:cs="Arial"/>
          <w:sz w:val="24"/>
          <w:szCs w:val="24"/>
          <w:lang w:val="en-US" w:eastAsia="en-US"/>
        </w:rPr>
      </w:pPr>
      <w:r w:rsidRPr="002C56D6">
        <w:rPr>
          <w:rFonts w:cs="Arial"/>
          <w:sz w:val="24"/>
          <w:szCs w:val="24"/>
          <w:lang w:val="en-US" w:eastAsia="en-US"/>
        </w:rPr>
        <w:t>A</w:t>
      </w:r>
      <w:r w:rsidR="00D9483B" w:rsidRPr="002C56D6">
        <w:rPr>
          <w:rFonts w:cs="Arial"/>
          <w:sz w:val="24"/>
          <w:szCs w:val="24"/>
          <w:lang w:val="en-US" w:eastAsia="en-US"/>
        </w:rPr>
        <w:t xml:space="preserve">re bankrupt, being wound up or ceasing their activities, are having their activities administered by courts, have entered into receivership, or are in </w:t>
      </w:r>
      <w:r w:rsidR="00A43049" w:rsidRPr="002C56D6">
        <w:rPr>
          <w:rFonts w:cs="Arial"/>
          <w:sz w:val="24"/>
          <w:szCs w:val="24"/>
          <w:lang w:val="en-US" w:eastAsia="en-US"/>
        </w:rPr>
        <w:t>any analogous situation.</w:t>
      </w:r>
    </w:p>
    <w:p w14:paraId="69B3C085" w14:textId="42A40EE3" w:rsidR="00C36732" w:rsidRPr="002C56D6" w:rsidRDefault="00C36732" w:rsidP="00D9483B">
      <w:pPr>
        <w:pStyle w:val="Header2-SubClauses"/>
        <w:numPr>
          <w:ilvl w:val="0"/>
          <w:numId w:val="16"/>
        </w:numPr>
        <w:rPr>
          <w:rFonts w:cs="Arial"/>
          <w:sz w:val="24"/>
          <w:szCs w:val="24"/>
          <w:lang w:val="en-US" w:eastAsia="en-US"/>
        </w:rPr>
      </w:pPr>
      <w:r w:rsidRPr="002C56D6">
        <w:rPr>
          <w:rFonts w:cs="Arial"/>
          <w:sz w:val="24"/>
          <w:szCs w:val="24"/>
          <w:lang w:val="en-US" w:eastAsia="en-US"/>
        </w:rPr>
        <w:t>H</w:t>
      </w:r>
      <w:r w:rsidR="00D9483B" w:rsidRPr="002C56D6">
        <w:rPr>
          <w:rFonts w:cs="Arial"/>
          <w:sz w:val="24"/>
          <w:szCs w:val="24"/>
          <w:lang w:val="en-US" w:eastAsia="en-US"/>
        </w:rPr>
        <w:t xml:space="preserve">ave been: convicted by a final judgement or a final administrative decision or subject to financial sanctions by the United Nations, the European Union and/or Germany or Viet Nam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w:t>
      </w:r>
      <w:r w:rsidR="00A43049" w:rsidRPr="002C56D6">
        <w:rPr>
          <w:rFonts w:cs="Arial"/>
          <w:sz w:val="24"/>
          <w:szCs w:val="24"/>
          <w:lang w:val="en-US" w:eastAsia="en-US"/>
        </w:rPr>
        <w:t>convictions or sanctions.</w:t>
      </w:r>
    </w:p>
    <w:p w14:paraId="742F6989" w14:textId="1805BDC9" w:rsidR="00D9483B" w:rsidRPr="002C56D6" w:rsidRDefault="00C36732" w:rsidP="00D9483B">
      <w:pPr>
        <w:pStyle w:val="Header2-SubClauses"/>
        <w:numPr>
          <w:ilvl w:val="0"/>
          <w:numId w:val="16"/>
        </w:numPr>
        <w:rPr>
          <w:rFonts w:cs="Arial"/>
          <w:sz w:val="24"/>
          <w:szCs w:val="24"/>
          <w:lang w:val="en-US" w:eastAsia="en-US"/>
        </w:rPr>
      </w:pPr>
      <w:r w:rsidRPr="002C56D6">
        <w:rPr>
          <w:rFonts w:cs="Arial"/>
          <w:sz w:val="24"/>
          <w:szCs w:val="24"/>
          <w:lang w:val="en-US" w:eastAsia="en-US"/>
        </w:rPr>
        <w:t>C</w:t>
      </w:r>
      <w:r w:rsidR="00D9483B" w:rsidRPr="002C56D6">
        <w:rPr>
          <w:rFonts w:cs="Arial"/>
          <w:sz w:val="24"/>
          <w:szCs w:val="24"/>
          <w:lang w:val="en-US" w:eastAsia="en-US"/>
        </w:rPr>
        <w:t xml:space="preserve">onvicted by a final court decision or a final administrative decision by a court, the European Union or national authorities in Viet Nam or in </w:t>
      </w:r>
      <w:r w:rsidR="00A43049" w:rsidRPr="002C56D6">
        <w:rPr>
          <w:rFonts w:cs="Arial"/>
          <w:sz w:val="24"/>
          <w:szCs w:val="24"/>
          <w:lang w:val="en-US" w:eastAsia="en-US"/>
        </w:rPr>
        <w:t>Germany for Sanctionable Practic</w:t>
      </w:r>
      <w:r w:rsidR="00D9483B" w:rsidRPr="002C56D6">
        <w:rPr>
          <w:rFonts w:cs="Arial"/>
          <w:sz w:val="24"/>
          <w:szCs w:val="24"/>
          <w:lang w:val="en-US" w:eastAsia="en-US"/>
        </w:rPr>
        <w:t xml:space="preserve">e during any Tender </w:t>
      </w:r>
      <w:r w:rsidR="00A43049" w:rsidRPr="002C56D6">
        <w:rPr>
          <w:rFonts w:cs="Arial"/>
          <w:sz w:val="24"/>
          <w:szCs w:val="24"/>
          <w:lang w:val="en-US" w:eastAsia="en-US"/>
        </w:rPr>
        <w:t>Process.</w:t>
      </w:r>
    </w:p>
    <w:p w14:paraId="6DD59DA7" w14:textId="33A30D4D" w:rsidR="00D9483B" w:rsidRPr="002C56D6" w:rsidRDefault="00C36732" w:rsidP="00D9483B">
      <w:pPr>
        <w:pStyle w:val="Header2-SubClauses"/>
        <w:numPr>
          <w:ilvl w:val="0"/>
          <w:numId w:val="16"/>
        </w:numPr>
        <w:rPr>
          <w:rFonts w:cs="Arial"/>
          <w:sz w:val="24"/>
          <w:szCs w:val="24"/>
          <w:lang w:val="en-US" w:eastAsia="en-US"/>
        </w:rPr>
      </w:pPr>
      <w:r w:rsidRPr="002C56D6">
        <w:rPr>
          <w:rFonts w:cs="Arial"/>
          <w:sz w:val="24"/>
          <w:szCs w:val="24"/>
          <w:lang w:val="en-US" w:eastAsia="en-US"/>
        </w:rPr>
        <w:t>H</w:t>
      </w:r>
      <w:r w:rsidR="00D9483B" w:rsidRPr="002C56D6">
        <w:rPr>
          <w:rFonts w:cs="Arial"/>
          <w:sz w:val="24"/>
          <w:szCs w:val="24"/>
          <w:lang w:val="en-US" w:eastAsia="en-US"/>
        </w:rPr>
        <w:t>ave been subject, within the last five years to a Contract termination fully  settled against them for significant or persistent failure to comply with their contractual obligations during Contract performance.</w:t>
      </w:r>
    </w:p>
    <w:p w14:paraId="62CA38FE" w14:textId="39FE2145" w:rsidR="00C36732" w:rsidRPr="002C56D6" w:rsidRDefault="00C36732" w:rsidP="00C36732">
      <w:pPr>
        <w:pStyle w:val="Header2-SubClauses"/>
        <w:numPr>
          <w:ilvl w:val="0"/>
          <w:numId w:val="16"/>
        </w:numPr>
        <w:rPr>
          <w:rFonts w:cs="Arial"/>
          <w:sz w:val="24"/>
          <w:szCs w:val="24"/>
          <w:lang w:val="en-US" w:eastAsia="en-US"/>
        </w:rPr>
      </w:pPr>
      <w:r w:rsidRPr="002C56D6">
        <w:rPr>
          <w:rFonts w:cs="Arial"/>
          <w:sz w:val="24"/>
          <w:szCs w:val="24"/>
          <w:lang w:val="en-US" w:eastAsia="en-US"/>
        </w:rPr>
        <w:t>Have not fulfilled applicable fiscal obligations regarding payments of taxes either the cou</w:t>
      </w:r>
      <w:r w:rsidR="00A43049" w:rsidRPr="002C56D6">
        <w:rPr>
          <w:rFonts w:cs="Arial"/>
          <w:sz w:val="24"/>
          <w:szCs w:val="24"/>
          <w:lang w:val="en-US" w:eastAsia="en-US"/>
        </w:rPr>
        <w:t>ntry where they are constituted.</w:t>
      </w:r>
      <w:r w:rsidRPr="002C56D6">
        <w:rPr>
          <w:rFonts w:cs="Arial"/>
          <w:sz w:val="24"/>
          <w:szCs w:val="24"/>
          <w:lang w:val="en-US" w:eastAsia="en-US"/>
        </w:rPr>
        <w:t xml:space="preserve"> </w:t>
      </w:r>
    </w:p>
    <w:p w14:paraId="02F95333" w14:textId="5C128CE8" w:rsidR="00C36732" w:rsidRPr="002C56D6" w:rsidRDefault="00C36732" w:rsidP="00C36732">
      <w:pPr>
        <w:pStyle w:val="Header2-SubClauses"/>
        <w:numPr>
          <w:ilvl w:val="0"/>
          <w:numId w:val="16"/>
        </w:numPr>
        <w:rPr>
          <w:rFonts w:cs="Arial"/>
          <w:sz w:val="24"/>
          <w:szCs w:val="24"/>
          <w:lang w:val="en-US" w:eastAsia="en-US"/>
        </w:rPr>
      </w:pPr>
      <w:r w:rsidRPr="002C56D6">
        <w:rPr>
          <w:rFonts w:cs="Arial"/>
          <w:sz w:val="24"/>
          <w:szCs w:val="24"/>
          <w:lang w:val="en-US" w:eastAsia="en-US"/>
        </w:rPr>
        <w:t>Are subject to an exclusion decision of the World Bank or any other multilateral development bank and are listed in the respective table with debarred and cross-debarred firms and individuals available on the World Bank’s website or any othe</w:t>
      </w:r>
      <w:r w:rsidR="00A43049" w:rsidRPr="002C56D6">
        <w:rPr>
          <w:rFonts w:cs="Arial"/>
          <w:sz w:val="24"/>
          <w:szCs w:val="24"/>
          <w:lang w:val="en-US" w:eastAsia="en-US"/>
        </w:rPr>
        <w:t>r multilateral development bank.</w:t>
      </w:r>
    </w:p>
    <w:p w14:paraId="062D3ECC" w14:textId="4C2CD18D" w:rsidR="00C36732" w:rsidRPr="002C56D6" w:rsidRDefault="00C36732" w:rsidP="00C36732">
      <w:pPr>
        <w:pStyle w:val="Header2-SubClauses"/>
        <w:numPr>
          <w:ilvl w:val="0"/>
          <w:numId w:val="16"/>
        </w:numPr>
        <w:rPr>
          <w:rFonts w:cs="Arial"/>
          <w:sz w:val="24"/>
          <w:szCs w:val="24"/>
          <w:lang w:val="en-US" w:eastAsia="en-US"/>
        </w:rPr>
      </w:pPr>
      <w:r w:rsidRPr="002C56D6">
        <w:rPr>
          <w:rFonts w:cs="Arial"/>
          <w:sz w:val="24"/>
          <w:szCs w:val="24"/>
          <w:lang w:val="en-US" w:eastAsia="en-US"/>
        </w:rPr>
        <w:t>Have given a misrepresentation in supplying the information requested as condition to participation in this tender process.</w:t>
      </w:r>
    </w:p>
    <w:p w14:paraId="161D6D54" w14:textId="41733039" w:rsidR="00557A93" w:rsidRPr="002C56D6" w:rsidRDefault="00557A93" w:rsidP="006C08CE">
      <w:pPr>
        <w:pStyle w:val="Heading1"/>
        <w:rPr>
          <w:rFonts w:ascii="Arial" w:hAnsi="Arial" w:cs="Arial"/>
          <w:sz w:val="24"/>
        </w:rPr>
      </w:pPr>
      <w:bookmarkStart w:id="19" w:name="_Toc62564052"/>
      <w:r w:rsidRPr="002C56D6">
        <w:rPr>
          <w:rFonts w:ascii="Arial" w:hAnsi="Arial" w:cs="Arial"/>
          <w:sz w:val="24"/>
        </w:rPr>
        <w:t>Fraud, corruption and conflict of interest declaration</w:t>
      </w:r>
      <w:bookmarkEnd w:id="19"/>
      <w:r w:rsidRPr="002C56D6">
        <w:rPr>
          <w:rFonts w:ascii="Arial" w:hAnsi="Arial" w:cs="Arial"/>
          <w:sz w:val="24"/>
        </w:rPr>
        <w:t xml:space="preserve"> </w:t>
      </w:r>
    </w:p>
    <w:p w14:paraId="01F7FF78" w14:textId="07E1A186" w:rsidR="00557A93" w:rsidRPr="002C56D6" w:rsidRDefault="00557A93" w:rsidP="00557A93">
      <w:pPr>
        <w:jc w:val="both"/>
        <w:rPr>
          <w:rFonts w:ascii="Arial" w:hAnsi="Arial" w:cs="Arial"/>
        </w:rPr>
      </w:pPr>
      <w:r w:rsidRPr="002C56D6">
        <w:rPr>
          <w:rFonts w:ascii="Arial" w:hAnsi="Arial" w:cs="Arial"/>
        </w:rPr>
        <w:t>Candidate</w:t>
      </w:r>
      <w:r w:rsidR="00C36732" w:rsidRPr="002C56D6">
        <w:rPr>
          <w:rFonts w:ascii="Arial" w:hAnsi="Arial" w:cs="Arial"/>
        </w:rPr>
        <w:t>s</w:t>
      </w:r>
      <w:r w:rsidRPr="002C56D6">
        <w:rPr>
          <w:rFonts w:ascii="Arial" w:hAnsi="Arial" w:cs="Arial"/>
        </w:rPr>
        <w:t xml:space="preserve"> have read entirely the WWF Policy on conflicts of interests. He understands responsibilities to comply, and fully commit to it. He acknowledges he has no conflicts, as described in the WWF's Policy on Conflicts of Interest in attachment to these ToRs.</w:t>
      </w:r>
    </w:p>
    <w:p w14:paraId="3D71FAC6" w14:textId="020CF8CE" w:rsidR="00A6398E" w:rsidRPr="002C56D6" w:rsidRDefault="00A6398E" w:rsidP="00557A93">
      <w:pPr>
        <w:jc w:val="both"/>
        <w:rPr>
          <w:rFonts w:ascii="Arial" w:hAnsi="Arial" w:cs="Arial"/>
        </w:rPr>
      </w:pPr>
    </w:p>
    <w:p w14:paraId="46B1A85D" w14:textId="0FA22EEE" w:rsidR="00A6398E" w:rsidRPr="002C56D6" w:rsidRDefault="00A6398E" w:rsidP="00557A93">
      <w:pPr>
        <w:jc w:val="both"/>
        <w:rPr>
          <w:rFonts w:ascii="Arial" w:hAnsi="Arial" w:cs="Arial"/>
        </w:rPr>
      </w:pPr>
      <w:r w:rsidRPr="002C56D6">
        <w:rPr>
          <w:rFonts w:ascii="Arial" w:hAnsi="Arial" w:cs="Arial"/>
        </w:rPr>
        <w:t xml:space="preserve">An attempt by a Bidder to influence the evaluation committee in the process of examination, clarification, evaluation, and comparison of the bids, to obtain information </w:t>
      </w:r>
      <w:r w:rsidRPr="002C56D6">
        <w:rPr>
          <w:rFonts w:ascii="Arial" w:hAnsi="Arial" w:cs="Arial"/>
        </w:rPr>
        <w:lastRenderedPageBreak/>
        <w:t>on how the procedure is progressing or to influence on its decision concerning the award of the Contract will be result in immediate rejection of the bid.</w:t>
      </w:r>
    </w:p>
    <w:p w14:paraId="66127AC1" w14:textId="3B30F535" w:rsidR="00557A93" w:rsidRPr="002C56D6" w:rsidRDefault="00557A93" w:rsidP="006C08CE">
      <w:pPr>
        <w:pStyle w:val="Heading1"/>
        <w:rPr>
          <w:rFonts w:ascii="Arial" w:hAnsi="Arial" w:cs="Arial"/>
          <w:sz w:val="24"/>
        </w:rPr>
      </w:pPr>
      <w:r w:rsidRPr="002C56D6">
        <w:rPr>
          <w:rFonts w:ascii="Arial" w:hAnsi="Arial" w:cs="Arial"/>
          <w:sz w:val="24"/>
        </w:rPr>
        <w:t xml:space="preserve"> </w:t>
      </w:r>
      <w:bookmarkStart w:id="20" w:name="_Toc62564053"/>
      <w:r w:rsidRPr="002C56D6">
        <w:rPr>
          <w:rFonts w:ascii="Arial" w:hAnsi="Arial" w:cs="Arial"/>
          <w:sz w:val="24"/>
        </w:rPr>
        <w:t>Ethics</w:t>
      </w:r>
      <w:bookmarkEnd w:id="20"/>
      <w:r w:rsidRPr="002C56D6">
        <w:rPr>
          <w:rFonts w:ascii="Arial" w:hAnsi="Arial" w:cs="Arial"/>
          <w:sz w:val="24"/>
        </w:rPr>
        <w:t xml:space="preserve"> </w:t>
      </w:r>
    </w:p>
    <w:p w14:paraId="6DFC3E9D" w14:textId="608F75D2" w:rsidR="00557A93" w:rsidRPr="002C56D6" w:rsidRDefault="00557A93" w:rsidP="00557A93">
      <w:pPr>
        <w:jc w:val="both"/>
        <w:rPr>
          <w:rFonts w:ascii="Arial" w:hAnsi="Arial" w:cs="Arial"/>
        </w:rPr>
      </w:pPr>
      <w:r w:rsidRPr="002C56D6">
        <w:rPr>
          <w:rFonts w:ascii="Arial" w:hAnsi="Arial" w:cs="Arial"/>
        </w:rPr>
        <w:t xml:space="preserve">Candidates must respect the professional rules of conduct without any reproach in the conduct of its mandate. Furthermore, the vendor will ensure not to tarnish the image of the WWF execution of its mandate. WWF gives the right to terminate the agreement in proven cases of misconduct that can harm the WWF. </w:t>
      </w:r>
    </w:p>
    <w:p w14:paraId="75B94F18" w14:textId="77777777" w:rsidR="002400C1" w:rsidRPr="002C56D6" w:rsidRDefault="002400C1" w:rsidP="006C08CE">
      <w:pPr>
        <w:pStyle w:val="Heading1"/>
        <w:rPr>
          <w:rFonts w:ascii="Arial" w:hAnsi="Arial" w:cs="Arial"/>
          <w:sz w:val="24"/>
        </w:rPr>
      </w:pPr>
      <w:bookmarkStart w:id="21" w:name="_Toc62564054"/>
      <w:r w:rsidRPr="002C56D6">
        <w:rPr>
          <w:rFonts w:ascii="Arial" w:hAnsi="Arial" w:cs="Arial"/>
          <w:sz w:val="24"/>
        </w:rPr>
        <w:t>Declaration of Undertaking</w:t>
      </w:r>
      <w:bookmarkEnd w:id="21"/>
    </w:p>
    <w:p w14:paraId="611C3E5B" w14:textId="77777777" w:rsidR="002400C1" w:rsidRPr="002C56D6" w:rsidRDefault="002400C1" w:rsidP="002400C1">
      <w:pPr>
        <w:jc w:val="both"/>
        <w:rPr>
          <w:rFonts w:ascii="Arial" w:hAnsi="Arial" w:cs="Arial"/>
        </w:rPr>
      </w:pPr>
      <w:r w:rsidRPr="002C56D6">
        <w:rPr>
          <w:rFonts w:ascii="Arial" w:hAnsi="Arial" w:cs="Arial"/>
        </w:rPr>
        <w:t>Date:</w:t>
      </w:r>
      <w:r w:rsidRPr="002C56D6">
        <w:rPr>
          <w:rFonts w:ascii="Arial" w:hAnsi="Arial" w:cs="Arial"/>
        </w:rPr>
        <w:tab/>
      </w:r>
      <w:r w:rsidRPr="002C56D6">
        <w:rPr>
          <w:rFonts w:ascii="Arial" w:hAnsi="Arial" w:cs="Arial"/>
        </w:rPr>
        <w:tab/>
      </w:r>
    </w:p>
    <w:p w14:paraId="139125F8" w14:textId="77777777" w:rsidR="002400C1" w:rsidRPr="002C56D6" w:rsidRDefault="002400C1" w:rsidP="002400C1">
      <w:pPr>
        <w:jc w:val="both"/>
        <w:rPr>
          <w:rFonts w:ascii="Arial" w:hAnsi="Arial" w:cs="Arial"/>
        </w:rPr>
      </w:pPr>
    </w:p>
    <w:p w14:paraId="426A46B4" w14:textId="77777777" w:rsidR="002400C1" w:rsidRPr="002C56D6" w:rsidRDefault="002400C1" w:rsidP="002400C1">
      <w:pPr>
        <w:jc w:val="both"/>
        <w:rPr>
          <w:rFonts w:ascii="Arial" w:hAnsi="Arial" w:cs="Arial"/>
        </w:rPr>
      </w:pPr>
      <w:r w:rsidRPr="002C56D6">
        <w:rPr>
          <w:rFonts w:ascii="Arial" w:hAnsi="Arial" w:cs="Arial"/>
        </w:rPr>
        <w:t>LCB No.:</w:t>
      </w:r>
      <w:r w:rsidRPr="002C56D6">
        <w:rPr>
          <w:rFonts w:ascii="Arial" w:hAnsi="Arial" w:cs="Arial"/>
        </w:rPr>
        <w:tab/>
      </w:r>
      <w:r w:rsidRPr="002C56D6">
        <w:rPr>
          <w:rFonts w:ascii="Arial" w:hAnsi="Arial" w:cs="Arial"/>
        </w:rPr>
        <w:tab/>
      </w:r>
    </w:p>
    <w:p w14:paraId="0227364B" w14:textId="77777777" w:rsidR="002400C1" w:rsidRPr="002C56D6" w:rsidRDefault="002400C1" w:rsidP="002400C1">
      <w:pPr>
        <w:jc w:val="both"/>
        <w:rPr>
          <w:rFonts w:ascii="Arial" w:hAnsi="Arial" w:cs="Arial"/>
        </w:rPr>
      </w:pPr>
    </w:p>
    <w:p w14:paraId="355A98FD" w14:textId="66C1B75D" w:rsidR="002400C1" w:rsidRPr="002C56D6" w:rsidRDefault="002400C1" w:rsidP="002400C1">
      <w:pPr>
        <w:jc w:val="both"/>
        <w:rPr>
          <w:rFonts w:ascii="Arial" w:hAnsi="Arial" w:cs="Arial"/>
        </w:rPr>
      </w:pPr>
      <w:r w:rsidRPr="002C56D6">
        <w:rPr>
          <w:rFonts w:ascii="Arial" w:hAnsi="Arial" w:cs="Arial"/>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in the meaning of the kind described i</w:t>
      </w:r>
      <w:r w:rsidR="008A7787" w:rsidRPr="002C56D6">
        <w:rPr>
          <w:rFonts w:ascii="Arial" w:hAnsi="Arial" w:cs="Arial"/>
        </w:rPr>
        <w:t>n the corresponding Guidelines.</w:t>
      </w:r>
    </w:p>
    <w:p w14:paraId="30A45AF4" w14:textId="77777777" w:rsidR="00F01EC2" w:rsidRPr="002C56D6" w:rsidRDefault="00F01EC2" w:rsidP="002400C1">
      <w:pPr>
        <w:jc w:val="both"/>
        <w:rPr>
          <w:rFonts w:ascii="Arial" w:hAnsi="Arial" w:cs="Arial"/>
        </w:rPr>
      </w:pPr>
    </w:p>
    <w:p w14:paraId="7EF5D06F" w14:textId="6592D97C" w:rsidR="008A7787" w:rsidRPr="002C56D6" w:rsidRDefault="008A7787" w:rsidP="002400C1">
      <w:pPr>
        <w:jc w:val="both"/>
        <w:rPr>
          <w:rFonts w:ascii="Arial" w:hAnsi="Arial" w:cs="Arial"/>
        </w:rPr>
      </w:pPr>
      <w:r w:rsidRPr="002C56D6">
        <w:rPr>
          <w:rFonts w:ascii="Arial" w:hAnsi="Arial" w:cs="Arial"/>
        </w:rPr>
        <w:t>If we are a state-owned entity</w:t>
      </w:r>
      <w:r w:rsidR="00F01EC2" w:rsidRPr="002C56D6">
        <w:rPr>
          <w:rFonts w:ascii="Arial" w:hAnsi="Arial" w:cs="Arial"/>
        </w:rPr>
        <w:t xml:space="preserve"> (or a state-owned entity is in partnership with the Consortia)</w:t>
      </w:r>
      <w:r w:rsidRPr="002C56D6">
        <w:rPr>
          <w:rFonts w:ascii="Arial" w:hAnsi="Arial" w:cs="Arial"/>
        </w:rPr>
        <w:t xml:space="preserve">, and compete in a Tender Process, we certify that we have legal and financial autonomy and that we operate under </w:t>
      </w:r>
      <w:r w:rsidR="00F01EC2" w:rsidRPr="002C56D6">
        <w:rPr>
          <w:rFonts w:ascii="Arial" w:hAnsi="Arial" w:cs="Arial"/>
        </w:rPr>
        <w:t>the appropriate Viet Nam</w:t>
      </w:r>
      <w:r w:rsidRPr="002C56D6">
        <w:rPr>
          <w:rFonts w:ascii="Arial" w:hAnsi="Arial" w:cs="Arial"/>
        </w:rPr>
        <w:t xml:space="preserve"> laws and regulations.</w:t>
      </w:r>
    </w:p>
    <w:p w14:paraId="19C5FF68" w14:textId="77777777" w:rsidR="00F01EC2" w:rsidRPr="002C56D6" w:rsidRDefault="00F01EC2" w:rsidP="002400C1">
      <w:pPr>
        <w:jc w:val="both"/>
        <w:rPr>
          <w:rFonts w:ascii="Arial" w:hAnsi="Arial" w:cs="Arial"/>
        </w:rPr>
      </w:pPr>
    </w:p>
    <w:p w14:paraId="3E158187" w14:textId="77777777" w:rsidR="00F01EC2" w:rsidRPr="002C56D6" w:rsidRDefault="002400C1" w:rsidP="002400C1">
      <w:pPr>
        <w:jc w:val="both"/>
        <w:rPr>
          <w:rFonts w:ascii="Arial" w:hAnsi="Arial" w:cs="Arial"/>
        </w:rPr>
      </w:pPr>
      <w:r w:rsidRPr="002C56D6">
        <w:rPr>
          <w:rFonts w:ascii="Arial" w:hAnsi="Arial" w:cs="Arial"/>
        </w:rPr>
        <w:t xml:space="preserve">We also underscore the importance of adhering to environmental and social standards in the implementation of the project. </w:t>
      </w:r>
    </w:p>
    <w:p w14:paraId="6B319644" w14:textId="77777777" w:rsidR="00F01EC2" w:rsidRPr="002C56D6" w:rsidRDefault="00F01EC2" w:rsidP="002400C1">
      <w:pPr>
        <w:jc w:val="both"/>
        <w:rPr>
          <w:rFonts w:ascii="Arial" w:hAnsi="Arial" w:cs="Arial"/>
        </w:rPr>
      </w:pPr>
    </w:p>
    <w:p w14:paraId="6FABEF29" w14:textId="4310425B" w:rsidR="002400C1" w:rsidRPr="002C56D6" w:rsidRDefault="002400C1" w:rsidP="002400C1">
      <w:pPr>
        <w:jc w:val="both"/>
        <w:rPr>
          <w:rFonts w:ascii="Arial" w:hAnsi="Arial" w:cs="Arial"/>
        </w:rPr>
      </w:pPr>
      <w:r w:rsidRPr="002C56D6">
        <w:rPr>
          <w:rFonts w:ascii="Arial" w:hAnsi="Arial" w:cs="Arial"/>
        </w:rPr>
        <w:t>We undertake to comply with applicable labour laws and the Core Labour Standards of the International Labour Organization (ILO) as well as national and applicable international standards of environmental protection and health and safety standards.</w:t>
      </w:r>
    </w:p>
    <w:p w14:paraId="61CE8090" w14:textId="77777777" w:rsidR="00F01EC2" w:rsidRPr="002C56D6" w:rsidRDefault="00F01EC2" w:rsidP="002400C1">
      <w:pPr>
        <w:jc w:val="both"/>
        <w:rPr>
          <w:rFonts w:ascii="Arial" w:hAnsi="Arial" w:cs="Arial"/>
        </w:rPr>
      </w:pPr>
    </w:p>
    <w:p w14:paraId="3202F327" w14:textId="2C23816F" w:rsidR="002400C1" w:rsidRPr="002C56D6" w:rsidRDefault="002400C1" w:rsidP="002400C1">
      <w:pPr>
        <w:jc w:val="both"/>
        <w:rPr>
          <w:rFonts w:ascii="Arial" w:hAnsi="Arial" w:cs="Arial"/>
        </w:rPr>
      </w:pPr>
      <w:r w:rsidRPr="002C56D6">
        <w:rPr>
          <w:rFonts w:ascii="Arial" w:hAnsi="Arial" w:cs="Arial"/>
        </w:rPr>
        <w:t>We will inform our staff about their respective obligations and about their obligation to fulfil this declaration of undertaking and to obey the laws of the country of Viet Nam.</w:t>
      </w:r>
    </w:p>
    <w:p w14:paraId="69294A66" w14:textId="77777777" w:rsidR="00F01EC2" w:rsidRPr="002C56D6" w:rsidRDefault="00F01EC2" w:rsidP="002400C1">
      <w:pPr>
        <w:jc w:val="both"/>
        <w:rPr>
          <w:rFonts w:ascii="Arial" w:hAnsi="Arial" w:cs="Arial"/>
        </w:rPr>
      </w:pPr>
    </w:p>
    <w:p w14:paraId="3636F15D" w14:textId="1B75C4F9" w:rsidR="002400C1" w:rsidRPr="002C56D6" w:rsidRDefault="002400C1" w:rsidP="002400C1">
      <w:pPr>
        <w:jc w:val="both"/>
        <w:rPr>
          <w:rFonts w:ascii="Arial" w:hAnsi="Arial" w:cs="Arial"/>
        </w:rPr>
      </w:pPr>
      <w:r w:rsidRPr="002C56D6">
        <w:rPr>
          <w:rFonts w:ascii="Arial" w:hAnsi="Arial" w:cs="Arial"/>
        </w:rPr>
        <w:t>We also declare that our company/all members of the consortium has/have not been included in the list of sanctions of the United Nations, nor of the EU, nor of the German Government,</w:t>
      </w:r>
      <w:r w:rsidR="00F01EC2" w:rsidRPr="002C56D6">
        <w:rPr>
          <w:rFonts w:ascii="Arial" w:hAnsi="Arial" w:cs="Arial"/>
        </w:rPr>
        <w:t xml:space="preserve"> nor of the Government of Viet Nam</w:t>
      </w:r>
      <w:r w:rsidRPr="002C56D6">
        <w:rPr>
          <w:rFonts w:ascii="Arial" w:hAnsi="Arial" w:cs="Arial"/>
        </w:rPr>
        <w:t xml:space="preserve"> nor in any other list of sanctions and affirm that our company/all members of the consortium will immediately inform the client if this situation should occur at a later stage. </w:t>
      </w:r>
    </w:p>
    <w:p w14:paraId="1012462C" w14:textId="77777777" w:rsidR="00F01EC2" w:rsidRPr="002C56D6" w:rsidRDefault="00F01EC2" w:rsidP="002400C1">
      <w:pPr>
        <w:jc w:val="both"/>
        <w:rPr>
          <w:rFonts w:ascii="Arial" w:hAnsi="Arial" w:cs="Arial"/>
        </w:rPr>
      </w:pPr>
    </w:p>
    <w:p w14:paraId="74D66096" w14:textId="77777777" w:rsidR="002400C1" w:rsidRPr="002C56D6" w:rsidRDefault="002400C1" w:rsidP="002400C1">
      <w:pPr>
        <w:jc w:val="both"/>
        <w:rPr>
          <w:rFonts w:ascii="Arial" w:hAnsi="Arial" w:cs="Arial"/>
        </w:rPr>
      </w:pPr>
      <w:r w:rsidRPr="002C56D6">
        <w:rPr>
          <w:rFonts w:ascii="Arial" w:hAnsi="Arial" w:cs="Arial"/>
        </w:rPr>
        <w:t xml:space="preserve">We acknowledge that, in the event that our company (or a member of the consortium) is added to a list of sanctions that is legally binding on the client,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 </w:t>
      </w:r>
    </w:p>
    <w:p w14:paraId="298DD173" w14:textId="77777777" w:rsidR="008A7787" w:rsidRPr="002C56D6" w:rsidRDefault="008A7787" w:rsidP="002400C1">
      <w:pPr>
        <w:jc w:val="both"/>
        <w:rPr>
          <w:rFonts w:ascii="Arial" w:hAnsi="Arial" w:cs="Arial"/>
        </w:rPr>
      </w:pPr>
    </w:p>
    <w:p w14:paraId="5F445898" w14:textId="1426A4D2" w:rsidR="002400C1" w:rsidRPr="002C56D6" w:rsidRDefault="002400C1" w:rsidP="002400C1">
      <w:pPr>
        <w:jc w:val="both"/>
        <w:rPr>
          <w:rFonts w:ascii="Arial" w:hAnsi="Arial" w:cs="Arial"/>
        </w:rPr>
      </w:pPr>
      <w:r w:rsidRPr="002C56D6">
        <w:rPr>
          <w:rFonts w:ascii="Arial" w:hAnsi="Arial" w:cs="Arial"/>
        </w:rPr>
        <w:t>Authorized and binding signature: ____________________</w:t>
      </w:r>
    </w:p>
    <w:p w14:paraId="5C07B408" w14:textId="77777777" w:rsidR="002400C1" w:rsidRPr="002C56D6" w:rsidRDefault="002400C1" w:rsidP="002400C1">
      <w:pPr>
        <w:jc w:val="both"/>
        <w:rPr>
          <w:rFonts w:ascii="Arial" w:hAnsi="Arial" w:cs="Arial"/>
        </w:rPr>
      </w:pPr>
    </w:p>
    <w:p w14:paraId="2E927791" w14:textId="77777777" w:rsidR="002400C1" w:rsidRPr="002C56D6" w:rsidRDefault="002400C1" w:rsidP="002400C1">
      <w:pPr>
        <w:jc w:val="both"/>
        <w:rPr>
          <w:rFonts w:ascii="Arial" w:hAnsi="Arial" w:cs="Arial"/>
        </w:rPr>
      </w:pPr>
      <w:r w:rsidRPr="002C56D6">
        <w:rPr>
          <w:rFonts w:ascii="Arial" w:hAnsi="Arial" w:cs="Arial"/>
        </w:rPr>
        <w:t>Name and function of the signatory:___________________________________________</w:t>
      </w:r>
    </w:p>
    <w:p w14:paraId="4401B54A" w14:textId="77777777" w:rsidR="002400C1" w:rsidRPr="002C56D6" w:rsidRDefault="002400C1" w:rsidP="002400C1">
      <w:pPr>
        <w:jc w:val="both"/>
        <w:rPr>
          <w:rFonts w:ascii="Arial" w:hAnsi="Arial" w:cs="Arial"/>
        </w:rPr>
      </w:pPr>
    </w:p>
    <w:p w14:paraId="1094B9E4" w14:textId="77777777" w:rsidR="002400C1" w:rsidRPr="002C56D6" w:rsidRDefault="002400C1" w:rsidP="002400C1">
      <w:pPr>
        <w:jc w:val="both"/>
        <w:rPr>
          <w:rFonts w:ascii="Arial" w:hAnsi="Arial" w:cs="Arial"/>
        </w:rPr>
      </w:pPr>
      <w:r w:rsidRPr="002C56D6">
        <w:rPr>
          <w:rFonts w:ascii="Arial" w:hAnsi="Arial" w:cs="Arial"/>
        </w:rPr>
        <w:t>Name of the Bidder: ______________________________________</w:t>
      </w:r>
    </w:p>
    <w:p w14:paraId="34AC29C9" w14:textId="77777777" w:rsidR="002400C1" w:rsidRPr="002C56D6" w:rsidRDefault="002400C1" w:rsidP="002400C1">
      <w:pPr>
        <w:jc w:val="both"/>
        <w:rPr>
          <w:rFonts w:ascii="Arial" w:hAnsi="Arial" w:cs="Arial"/>
        </w:rPr>
      </w:pPr>
    </w:p>
    <w:p w14:paraId="4BCBC236" w14:textId="77777777" w:rsidR="002400C1" w:rsidRPr="002C56D6" w:rsidRDefault="002400C1" w:rsidP="002400C1">
      <w:pPr>
        <w:jc w:val="both"/>
        <w:rPr>
          <w:rFonts w:ascii="Arial" w:hAnsi="Arial" w:cs="Arial"/>
        </w:rPr>
      </w:pPr>
      <w:r w:rsidRPr="002C56D6">
        <w:rPr>
          <w:rFonts w:ascii="Arial" w:hAnsi="Arial" w:cs="Arial"/>
        </w:rPr>
        <w:t>Address: ____________________________________________</w:t>
      </w:r>
    </w:p>
    <w:p w14:paraId="62E66250" w14:textId="77777777" w:rsidR="002400C1" w:rsidRPr="002C56D6" w:rsidRDefault="002400C1" w:rsidP="002400C1">
      <w:pPr>
        <w:jc w:val="both"/>
        <w:rPr>
          <w:rFonts w:ascii="Arial" w:hAnsi="Arial" w:cs="Arial"/>
        </w:rPr>
      </w:pPr>
    </w:p>
    <w:p w14:paraId="3B5688F4" w14:textId="77777777" w:rsidR="002400C1" w:rsidRPr="002C56D6" w:rsidRDefault="002400C1" w:rsidP="002400C1">
      <w:pPr>
        <w:jc w:val="both"/>
        <w:rPr>
          <w:rFonts w:ascii="Arial" w:hAnsi="Arial" w:cs="Arial"/>
        </w:rPr>
      </w:pPr>
      <w:r w:rsidRPr="002C56D6">
        <w:rPr>
          <w:rFonts w:ascii="Arial" w:hAnsi="Arial" w:cs="Arial"/>
        </w:rPr>
        <w:t>Date of signing: _____/____/____</w:t>
      </w:r>
    </w:p>
    <w:p w14:paraId="18AD726C" w14:textId="30D8A493" w:rsidR="00F01EC2" w:rsidRPr="002C56D6" w:rsidRDefault="00F01EC2" w:rsidP="00557A93">
      <w:pPr>
        <w:jc w:val="both"/>
        <w:rPr>
          <w:rFonts w:ascii="Arial" w:hAnsi="Arial" w:cs="Arial"/>
        </w:rPr>
      </w:pPr>
    </w:p>
    <w:p w14:paraId="10E7C662" w14:textId="77777777" w:rsidR="00406CAC" w:rsidRPr="002C56D6" w:rsidRDefault="00406CAC" w:rsidP="006C08CE">
      <w:pPr>
        <w:pStyle w:val="Heading1"/>
        <w:rPr>
          <w:rFonts w:ascii="Arial" w:hAnsi="Arial" w:cs="Arial"/>
          <w:sz w:val="24"/>
        </w:rPr>
      </w:pPr>
      <w:bookmarkStart w:id="22" w:name="_Toc62564055"/>
      <w:r w:rsidRPr="002C56D6">
        <w:rPr>
          <w:rFonts w:ascii="Arial" w:hAnsi="Arial" w:cs="Arial"/>
          <w:sz w:val="24"/>
        </w:rPr>
        <w:t>Technical proposal submission form</w:t>
      </w:r>
      <w:bookmarkEnd w:id="22"/>
    </w:p>
    <w:p w14:paraId="26B268C2" w14:textId="77777777" w:rsidR="00406CAC" w:rsidRPr="002C56D6" w:rsidRDefault="00406CAC" w:rsidP="00406CAC">
      <w:pPr>
        <w:rPr>
          <w:rFonts w:ascii="Arial" w:hAnsi="Arial" w:cs="Arial"/>
        </w:rPr>
      </w:pPr>
    </w:p>
    <w:p w14:paraId="1CCC23B8" w14:textId="77777777" w:rsidR="00F01EC2" w:rsidRPr="002C56D6" w:rsidRDefault="00406CAC" w:rsidP="00F01EC2">
      <w:pPr>
        <w:jc w:val="both"/>
        <w:rPr>
          <w:rFonts w:ascii="Arial" w:hAnsi="Arial" w:cs="Arial"/>
        </w:rPr>
      </w:pPr>
      <w:r w:rsidRPr="002C56D6">
        <w:rPr>
          <w:rFonts w:ascii="Arial" w:hAnsi="Arial" w:cs="Arial"/>
        </w:rPr>
        <w:t xml:space="preserve">[Location, Date] </w:t>
      </w:r>
    </w:p>
    <w:p w14:paraId="04C67DC8" w14:textId="77777777" w:rsidR="00F01EC2" w:rsidRPr="002C56D6" w:rsidRDefault="00F01EC2" w:rsidP="00F01EC2">
      <w:pPr>
        <w:jc w:val="both"/>
        <w:rPr>
          <w:rFonts w:ascii="Arial" w:hAnsi="Arial" w:cs="Arial"/>
        </w:rPr>
      </w:pPr>
    </w:p>
    <w:p w14:paraId="25699513" w14:textId="6AA63184" w:rsidR="00406CAC" w:rsidRPr="002C56D6" w:rsidRDefault="00406CAC" w:rsidP="00F01EC2">
      <w:pPr>
        <w:jc w:val="both"/>
        <w:rPr>
          <w:rFonts w:ascii="Arial" w:hAnsi="Arial" w:cs="Arial"/>
        </w:rPr>
      </w:pPr>
      <w:r w:rsidRPr="002C56D6">
        <w:rPr>
          <w:rFonts w:ascii="Arial" w:hAnsi="Arial" w:cs="Arial"/>
        </w:rPr>
        <w:t xml:space="preserve">To: [Name and address of Employer] </w:t>
      </w:r>
    </w:p>
    <w:p w14:paraId="5E88AF06" w14:textId="77777777" w:rsidR="00406CAC" w:rsidRPr="002C56D6" w:rsidRDefault="00406CAC" w:rsidP="00F01EC2">
      <w:pPr>
        <w:jc w:val="both"/>
        <w:rPr>
          <w:rFonts w:ascii="Arial" w:hAnsi="Arial" w:cs="Arial"/>
        </w:rPr>
      </w:pPr>
    </w:p>
    <w:p w14:paraId="5AEDCDF0" w14:textId="77777777" w:rsidR="00F01EC2" w:rsidRPr="002C56D6" w:rsidRDefault="00406CAC" w:rsidP="00F01EC2">
      <w:pPr>
        <w:jc w:val="both"/>
        <w:rPr>
          <w:rFonts w:ascii="Arial" w:hAnsi="Arial" w:cs="Arial"/>
        </w:rPr>
      </w:pPr>
      <w:r w:rsidRPr="002C56D6">
        <w:rPr>
          <w:rFonts w:ascii="Arial" w:hAnsi="Arial" w:cs="Arial"/>
        </w:rPr>
        <w:t xml:space="preserve">Dear Sirs: </w:t>
      </w:r>
    </w:p>
    <w:p w14:paraId="58DA5A0B" w14:textId="77777777" w:rsidR="00F01EC2" w:rsidRPr="002C56D6" w:rsidRDefault="00F01EC2" w:rsidP="00F01EC2">
      <w:pPr>
        <w:jc w:val="both"/>
        <w:rPr>
          <w:rFonts w:ascii="Arial" w:hAnsi="Arial" w:cs="Arial"/>
        </w:rPr>
      </w:pPr>
    </w:p>
    <w:p w14:paraId="3CAF7111" w14:textId="7EBAA1B3" w:rsidR="00406CAC" w:rsidRPr="002C56D6" w:rsidRDefault="00406CAC" w:rsidP="00F01EC2">
      <w:pPr>
        <w:jc w:val="both"/>
        <w:rPr>
          <w:rFonts w:ascii="Arial" w:hAnsi="Arial" w:cs="Arial"/>
        </w:rPr>
      </w:pPr>
      <w:r w:rsidRPr="002C56D6">
        <w:rPr>
          <w:rFonts w:ascii="Arial" w:hAnsi="Arial" w:cs="Arial"/>
        </w:rPr>
        <w:t xml:space="preserve">We, the undersigned, offer to provide the consulting services for [Insert title of assignment] in accordance with your Request for Proposals dated [Insert Date] and our Proposal. </w:t>
      </w:r>
    </w:p>
    <w:p w14:paraId="319164A1" w14:textId="77777777" w:rsidR="00406CAC" w:rsidRPr="002C56D6" w:rsidRDefault="00406CAC" w:rsidP="00F01EC2">
      <w:pPr>
        <w:jc w:val="both"/>
        <w:rPr>
          <w:rFonts w:ascii="Arial" w:hAnsi="Arial" w:cs="Arial"/>
        </w:rPr>
      </w:pPr>
    </w:p>
    <w:p w14:paraId="31CE4AF5" w14:textId="5B1043DC" w:rsidR="00406CAC" w:rsidRPr="002C56D6" w:rsidRDefault="00406CAC" w:rsidP="00F01EC2">
      <w:pPr>
        <w:jc w:val="both"/>
        <w:rPr>
          <w:rFonts w:ascii="Arial" w:hAnsi="Arial" w:cs="Arial"/>
        </w:rPr>
      </w:pPr>
      <w:r w:rsidRPr="002C56D6">
        <w:rPr>
          <w:rFonts w:ascii="Arial" w:hAnsi="Arial" w:cs="Arial"/>
        </w:rPr>
        <w:t>We are hereby submitting our Proposal, which includes this Technical Proposal and a Financial Proposal in single stage. [If the Consultant is a joint venture</w:t>
      </w:r>
      <w:r w:rsidR="00F01EC2" w:rsidRPr="002C56D6">
        <w:rPr>
          <w:rFonts w:ascii="Arial" w:hAnsi="Arial" w:cs="Arial"/>
        </w:rPr>
        <w:t>/consortia</w:t>
      </w:r>
      <w:r w:rsidRPr="002C56D6">
        <w:rPr>
          <w:rFonts w:ascii="Arial" w:hAnsi="Arial" w:cs="Arial"/>
        </w:rPr>
        <w:t>, insert the following: “We are submitting our Proposal in a joint venture</w:t>
      </w:r>
      <w:r w:rsidR="00F01EC2" w:rsidRPr="002C56D6">
        <w:rPr>
          <w:rFonts w:ascii="Arial" w:hAnsi="Arial" w:cs="Arial"/>
        </w:rPr>
        <w:t>/consortia</w:t>
      </w:r>
      <w:r w:rsidRPr="002C56D6">
        <w:rPr>
          <w:rFonts w:ascii="Arial" w:hAnsi="Arial" w:cs="Arial"/>
        </w:rPr>
        <w:t xml:space="preserve"> between: [Insert a list with full name and the legal address of each member, and indicate the lead member]. </w:t>
      </w:r>
    </w:p>
    <w:p w14:paraId="521E6402" w14:textId="77777777" w:rsidR="00406CAC" w:rsidRPr="002C56D6" w:rsidRDefault="00406CAC" w:rsidP="00F01EC2">
      <w:pPr>
        <w:jc w:val="both"/>
        <w:rPr>
          <w:rFonts w:ascii="Arial" w:hAnsi="Arial" w:cs="Arial"/>
        </w:rPr>
      </w:pPr>
    </w:p>
    <w:p w14:paraId="72EF73BF" w14:textId="4E3E6D76" w:rsidR="00406CAC" w:rsidRPr="002C56D6" w:rsidRDefault="00406CAC" w:rsidP="00F01EC2">
      <w:pPr>
        <w:jc w:val="both"/>
        <w:rPr>
          <w:rFonts w:ascii="Arial" w:hAnsi="Arial" w:cs="Arial"/>
        </w:rPr>
      </w:pPr>
      <w:r w:rsidRPr="002C56D6">
        <w:rPr>
          <w:rFonts w:ascii="Arial" w:hAnsi="Arial" w:cs="Arial"/>
        </w:rPr>
        <w:t xml:space="preserve">We have attached a copy [insert: “of our Memorandum of Unuderstanding to form a </w:t>
      </w:r>
      <w:r w:rsidR="00F01EC2" w:rsidRPr="002C56D6">
        <w:rPr>
          <w:rFonts w:ascii="Arial" w:hAnsi="Arial" w:cs="Arial"/>
        </w:rPr>
        <w:t>joint venture/</w:t>
      </w:r>
      <w:r w:rsidRPr="002C56D6">
        <w:rPr>
          <w:rFonts w:ascii="Arial" w:hAnsi="Arial" w:cs="Arial"/>
        </w:rPr>
        <w:t>consortia” or, if a Consortia is already formed, “the relevant information of the existing Consortia agreement”] signed by every participating member, which details the likely legal structure of</w:t>
      </w:r>
      <w:r w:rsidR="00F01EC2" w:rsidRPr="002C56D6">
        <w:rPr>
          <w:rFonts w:ascii="Arial" w:hAnsi="Arial" w:cs="Arial"/>
        </w:rPr>
        <w:t>, the leadership,</w:t>
      </w:r>
      <w:r w:rsidRPr="002C56D6">
        <w:rPr>
          <w:rFonts w:ascii="Arial" w:hAnsi="Arial" w:cs="Arial"/>
        </w:rPr>
        <w:t xml:space="preserve"> and the confirmation of joint and severable liability of the members of the said joint venture</w:t>
      </w:r>
      <w:r w:rsidR="00F01EC2" w:rsidRPr="002C56D6">
        <w:rPr>
          <w:rFonts w:ascii="Arial" w:hAnsi="Arial" w:cs="Arial"/>
        </w:rPr>
        <w:t>/consortia</w:t>
      </w:r>
      <w:r w:rsidRPr="002C56D6">
        <w:rPr>
          <w:rFonts w:ascii="Arial" w:hAnsi="Arial" w:cs="Arial"/>
        </w:rPr>
        <w:t xml:space="preserve">.” or If the Consultant’s Proposal includes Sub-consultants, insert the following: “We are submitting our Proposal with the following firms as Sub-consultants: [Insert a list with full name and address of each Sub-consultant.”] </w:t>
      </w:r>
    </w:p>
    <w:p w14:paraId="67384A1D" w14:textId="77777777" w:rsidR="00406CAC" w:rsidRPr="002C56D6" w:rsidRDefault="00406CAC" w:rsidP="00F01EC2">
      <w:pPr>
        <w:jc w:val="both"/>
        <w:rPr>
          <w:rFonts w:ascii="Arial" w:hAnsi="Arial" w:cs="Arial"/>
        </w:rPr>
      </w:pPr>
    </w:p>
    <w:p w14:paraId="758031BE" w14:textId="77777777" w:rsidR="00406CAC" w:rsidRPr="002C56D6" w:rsidRDefault="00406CAC" w:rsidP="00F01EC2">
      <w:pPr>
        <w:jc w:val="both"/>
        <w:rPr>
          <w:rFonts w:ascii="Arial" w:hAnsi="Arial" w:cs="Arial"/>
        </w:rPr>
      </w:pPr>
      <w:r w:rsidRPr="002C56D6">
        <w:rPr>
          <w:rFonts w:ascii="Arial" w:hAnsi="Arial" w:cs="Arial"/>
        </w:rPr>
        <w:t xml:space="preserve">We hereby declare that: </w:t>
      </w:r>
    </w:p>
    <w:p w14:paraId="520145DA" w14:textId="3B9415E3" w:rsidR="00406CAC" w:rsidRPr="002C56D6" w:rsidRDefault="00406CAC" w:rsidP="00F01EC2">
      <w:pPr>
        <w:pStyle w:val="ListParagraph"/>
        <w:numPr>
          <w:ilvl w:val="0"/>
          <w:numId w:val="17"/>
        </w:numPr>
        <w:jc w:val="both"/>
        <w:rPr>
          <w:rFonts w:ascii="Arial" w:hAnsi="Arial" w:cs="Arial"/>
          <w:szCs w:val="24"/>
          <w:lang w:eastAsia="x-none"/>
        </w:rPr>
      </w:pPr>
      <w:r w:rsidRPr="002C56D6">
        <w:rPr>
          <w:rFonts w:ascii="Arial" w:hAnsi="Arial" w:cs="Arial"/>
          <w:szCs w:val="24"/>
        </w:rPr>
        <w:t xml:space="preserve">All the information and statements made in this Proposal are true and we accept that any misinterpretation or misrepresentation contained in this Proposal may lead to our disqualification by the </w:t>
      </w:r>
      <w:r w:rsidR="00F01EC2" w:rsidRPr="002C56D6">
        <w:rPr>
          <w:rFonts w:ascii="Arial" w:hAnsi="Arial" w:cs="Arial"/>
          <w:szCs w:val="24"/>
        </w:rPr>
        <w:t>Contracting authority</w:t>
      </w:r>
      <w:r w:rsidRPr="002C56D6">
        <w:rPr>
          <w:rFonts w:ascii="Arial" w:hAnsi="Arial" w:cs="Arial"/>
          <w:szCs w:val="24"/>
        </w:rPr>
        <w:t xml:space="preserve">. </w:t>
      </w:r>
    </w:p>
    <w:p w14:paraId="15E1918B" w14:textId="2F13F6A1" w:rsidR="00406CAC" w:rsidRPr="002C56D6" w:rsidRDefault="00406CAC" w:rsidP="00F01EC2">
      <w:pPr>
        <w:pStyle w:val="ListParagraph"/>
        <w:numPr>
          <w:ilvl w:val="0"/>
          <w:numId w:val="17"/>
        </w:numPr>
        <w:jc w:val="both"/>
        <w:rPr>
          <w:rFonts w:ascii="Arial" w:hAnsi="Arial" w:cs="Arial"/>
          <w:szCs w:val="24"/>
          <w:lang w:eastAsia="x-none"/>
        </w:rPr>
      </w:pPr>
      <w:r w:rsidRPr="002C56D6">
        <w:rPr>
          <w:rFonts w:ascii="Arial" w:hAnsi="Arial" w:cs="Arial"/>
          <w:szCs w:val="24"/>
        </w:rPr>
        <w:t>Our Proposal shall be valid and remain binding u</w:t>
      </w:r>
      <w:r w:rsidR="00F01EC2" w:rsidRPr="002C56D6">
        <w:rPr>
          <w:rFonts w:ascii="Arial" w:hAnsi="Arial" w:cs="Arial"/>
          <w:szCs w:val="24"/>
        </w:rPr>
        <w:t>pon us for the period of 6 months.</w:t>
      </w:r>
    </w:p>
    <w:p w14:paraId="099930B4" w14:textId="77777777" w:rsidR="00406CAC" w:rsidRPr="002C56D6" w:rsidRDefault="00406CAC" w:rsidP="00F01EC2">
      <w:pPr>
        <w:pStyle w:val="ListParagraph"/>
        <w:numPr>
          <w:ilvl w:val="0"/>
          <w:numId w:val="17"/>
        </w:numPr>
        <w:jc w:val="both"/>
        <w:rPr>
          <w:rFonts w:ascii="Arial" w:hAnsi="Arial" w:cs="Arial"/>
          <w:szCs w:val="24"/>
          <w:lang w:eastAsia="x-none"/>
        </w:rPr>
      </w:pPr>
      <w:r w:rsidRPr="002C56D6">
        <w:rPr>
          <w:rFonts w:ascii="Arial" w:hAnsi="Arial" w:cs="Arial"/>
          <w:szCs w:val="24"/>
        </w:rPr>
        <w:t xml:space="preserve">We have no conflict of interest in accordance with the guidelines for procurement. </w:t>
      </w:r>
    </w:p>
    <w:p w14:paraId="54EE2D80" w14:textId="77777777" w:rsidR="00406CAC" w:rsidRPr="002C56D6" w:rsidRDefault="00406CAC" w:rsidP="00F01EC2">
      <w:pPr>
        <w:pStyle w:val="ListParagraph"/>
        <w:numPr>
          <w:ilvl w:val="0"/>
          <w:numId w:val="17"/>
        </w:numPr>
        <w:jc w:val="both"/>
        <w:rPr>
          <w:rFonts w:ascii="Arial" w:hAnsi="Arial" w:cs="Arial"/>
          <w:szCs w:val="24"/>
          <w:lang w:eastAsia="x-none"/>
        </w:rPr>
      </w:pPr>
      <w:r w:rsidRPr="002C56D6">
        <w:rPr>
          <w:rFonts w:ascii="Arial" w:hAnsi="Arial" w:cs="Arial"/>
          <w:szCs w:val="24"/>
        </w:rPr>
        <w:lastRenderedPageBreak/>
        <w:t xml:space="preserve">We undertake to negotiate a Contract on the basis of the proposed Key Experts. We accept that the substitution of Key Experts without written approval from the Employer may lead to the termination of Contract negotiations. </w:t>
      </w:r>
    </w:p>
    <w:p w14:paraId="5054659C" w14:textId="77777777" w:rsidR="00406CAC" w:rsidRPr="002C56D6" w:rsidRDefault="00406CAC" w:rsidP="00F01EC2">
      <w:pPr>
        <w:pStyle w:val="ListParagraph"/>
        <w:numPr>
          <w:ilvl w:val="0"/>
          <w:numId w:val="17"/>
        </w:numPr>
        <w:jc w:val="both"/>
        <w:rPr>
          <w:rFonts w:ascii="Arial" w:hAnsi="Arial" w:cs="Arial"/>
          <w:szCs w:val="24"/>
          <w:lang w:eastAsia="x-none"/>
        </w:rPr>
      </w:pPr>
      <w:r w:rsidRPr="002C56D6">
        <w:rPr>
          <w:rFonts w:ascii="Arial" w:hAnsi="Arial" w:cs="Arial"/>
          <w:szCs w:val="24"/>
        </w:rPr>
        <w:t xml:space="preserve">Our Proposal is binding upon us and subject to any modifications resulting from the Contract negotiations. </w:t>
      </w:r>
    </w:p>
    <w:p w14:paraId="50CAF0E8" w14:textId="77777777" w:rsidR="00406CAC" w:rsidRPr="002C56D6" w:rsidRDefault="00406CAC" w:rsidP="00F01EC2">
      <w:pPr>
        <w:jc w:val="both"/>
        <w:rPr>
          <w:rFonts w:ascii="Arial" w:hAnsi="Arial" w:cs="Arial"/>
        </w:rPr>
      </w:pPr>
      <w:r w:rsidRPr="002C56D6">
        <w:rPr>
          <w:rFonts w:ascii="Arial" w:hAnsi="Arial" w:cs="Arial"/>
        </w:rPr>
        <w:t xml:space="preserve">We undertake, if our Proposal is accepted and the Contract is signed, to initiate the Services related to the assignment subject to TOR requirements. </w:t>
      </w:r>
    </w:p>
    <w:p w14:paraId="1488C8F4" w14:textId="77777777" w:rsidR="00406CAC" w:rsidRPr="002C56D6" w:rsidRDefault="00406CAC" w:rsidP="00F01EC2">
      <w:pPr>
        <w:jc w:val="both"/>
        <w:rPr>
          <w:rFonts w:ascii="Arial" w:hAnsi="Arial" w:cs="Arial"/>
        </w:rPr>
      </w:pPr>
    </w:p>
    <w:p w14:paraId="5E91F5DB" w14:textId="7B5C1931" w:rsidR="00406CAC" w:rsidRPr="002C56D6" w:rsidRDefault="00406CAC" w:rsidP="00F01EC2">
      <w:pPr>
        <w:jc w:val="both"/>
        <w:rPr>
          <w:rFonts w:ascii="Arial" w:hAnsi="Arial" w:cs="Arial"/>
        </w:rPr>
      </w:pPr>
      <w:r w:rsidRPr="002C56D6">
        <w:rPr>
          <w:rFonts w:ascii="Arial" w:hAnsi="Arial" w:cs="Arial"/>
        </w:rPr>
        <w:t xml:space="preserve">We understand that the </w:t>
      </w:r>
      <w:r w:rsidR="00F01EC2" w:rsidRPr="002C56D6">
        <w:rPr>
          <w:rFonts w:ascii="Arial" w:hAnsi="Arial" w:cs="Arial"/>
        </w:rPr>
        <w:t>Contracting authority</w:t>
      </w:r>
      <w:r w:rsidRPr="002C56D6">
        <w:rPr>
          <w:rFonts w:ascii="Arial" w:hAnsi="Arial" w:cs="Arial"/>
        </w:rPr>
        <w:t xml:space="preserve"> is not bound to accept any Proposal that the Employer receives. </w:t>
      </w:r>
    </w:p>
    <w:p w14:paraId="2091BBC3" w14:textId="77777777" w:rsidR="00406CAC" w:rsidRPr="002C56D6" w:rsidRDefault="00406CAC" w:rsidP="00F01EC2">
      <w:pPr>
        <w:jc w:val="both"/>
        <w:rPr>
          <w:rFonts w:ascii="Arial" w:hAnsi="Arial" w:cs="Arial"/>
        </w:rPr>
      </w:pPr>
    </w:p>
    <w:p w14:paraId="11DCDC38" w14:textId="77777777" w:rsidR="00406CAC" w:rsidRPr="002C56D6" w:rsidRDefault="00406CAC" w:rsidP="00F01EC2">
      <w:pPr>
        <w:jc w:val="both"/>
        <w:rPr>
          <w:rFonts w:ascii="Arial" w:hAnsi="Arial" w:cs="Arial"/>
        </w:rPr>
      </w:pPr>
      <w:r w:rsidRPr="002C56D6">
        <w:rPr>
          <w:rFonts w:ascii="Arial" w:hAnsi="Arial" w:cs="Arial"/>
        </w:rPr>
        <w:t xml:space="preserve">We remain, </w:t>
      </w:r>
    </w:p>
    <w:p w14:paraId="60F9028B" w14:textId="77777777" w:rsidR="00406CAC" w:rsidRPr="002C56D6" w:rsidRDefault="00406CAC" w:rsidP="00F01EC2">
      <w:pPr>
        <w:jc w:val="both"/>
        <w:rPr>
          <w:rFonts w:ascii="Arial" w:hAnsi="Arial" w:cs="Arial"/>
        </w:rPr>
      </w:pPr>
    </w:p>
    <w:p w14:paraId="4BE38329" w14:textId="77777777" w:rsidR="00406CAC" w:rsidRPr="002C56D6" w:rsidRDefault="00406CAC" w:rsidP="00F01EC2">
      <w:pPr>
        <w:jc w:val="both"/>
        <w:rPr>
          <w:rFonts w:ascii="Arial" w:hAnsi="Arial" w:cs="Arial"/>
        </w:rPr>
      </w:pPr>
      <w:r w:rsidRPr="002C56D6">
        <w:rPr>
          <w:rFonts w:ascii="Arial" w:hAnsi="Arial" w:cs="Arial"/>
        </w:rPr>
        <w:t xml:space="preserve">Yours sincerely, </w:t>
      </w:r>
    </w:p>
    <w:p w14:paraId="722B8E9D" w14:textId="77777777" w:rsidR="00406CAC" w:rsidRPr="002C56D6" w:rsidRDefault="00406CAC" w:rsidP="00F01EC2">
      <w:pPr>
        <w:jc w:val="both"/>
        <w:rPr>
          <w:rFonts w:ascii="Arial" w:hAnsi="Arial" w:cs="Arial"/>
        </w:rPr>
      </w:pPr>
    </w:p>
    <w:p w14:paraId="0C0B0B42" w14:textId="77777777" w:rsidR="00406CAC" w:rsidRPr="002C56D6" w:rsidRDefault="00406CAC" w:rsidP="00F01EC2">
      <w:pPr>
        <w:jc w:val="both"/>
        <w:rPr>
          <w:rFonts w:ascii="Arial" w:hAnsi="Arial" w:cs="Arial"/>
        </w:rPr>
      </w:pPr>
      <w:r w:rsidRPr="002C56D6">
        <w:rPr>
          <w:rFonts w:ascii="Arial" w:hAnsi="Arial" w:cs="Arial"/>
        </w:rPr>
        <w:t xml:space="preserve">Authorized Signature [In full and initials]: </w:t>
      </w:r>
    </w:p>
    <w:p w14:paraId="1EBB9DF3" w14:textId="77777777" w:rsidR="00406CAC" w:rsidRPr="002C56D6" w:rsidRDefault="00406CAC" w:rsidP="00F01EC2">
      <w:pPr>
        <w:jc w:val="both"/>
        <w:rPr>
          <w:rFonts w:ascii="Arial" w:hAnsi="Arial" w:cs="Arial"/>
        </w:rPr>
      </w:pPr>
      <w:r w:rsidRPr="002C56D6">
        <w:rPr>
          <w:rFonts w:ascii="Arial" w:hAnsi="Arial" w:cs="Arial"/>
        </w:rPr>
        <w:t xml:space="preserve">Name and Title of Signatory: </w:t>
      </w:r>
    </w:p>
    <w:p w14:paraId="1EA724E2" w14:textId="77777777" w:rsidR="00406CAC" w:rsidRPr="002C56D6" w:rsidRDefault="00406CAC" w:rsidP="00F01EC2">
      <w:pPr>
        <w:jc w:val="both"/>
        <w:rPr>
          <w:rFonts w:ascii="Arial" w:hAnsi="Arial" w:cs="Arial"/>
        </w:rPr>
      </w:pPr>
      <w:r w:rsidRPr="002C56D6">
        <w:rPr>
          <w:rFonts w:ascii="Arial" w:hAnsi="Arial" w:cs="Arial"/>
        </w:rPr>
        <w:t xml:space="preserve">Name of Consultant (company’s name or JV’s name): </w:t>
      </w:r>
    </w:p>
    <w:p w14:paraId="0D3EAF06" w14:textId="77777777" w:rsidR="00406CAC" w:rsidRPr="002C56D6" w:rsidRDefault="00406CAC" w:rsidP="00F01EC2">
      <w:pPr>
        <w:jc w:val="both"/>
        <w:rPr>
          <w:rFonts w:ascii="Arial" w:hAnsi="Arial" w:cs="Arial"/>
        </w:rPr>
      </w:pPr>
      <w:r w:rsidRPr="002C56D6">
        <w:rPr>
          <w:rFonts w:ascii="Arial" w:hAnsi="Arial" w:cs="Arial"/>
        </w:rPr>
        <w:t xml:space="preserve">In the capacity of: </w:t>
      </w:r>
    </w:p>
    <w:p w14:paraId="38CD2025" w14:textId="77777777" w:rsidR="00406CAC" w:rsidRPr="002C56D6" w:rsidRDefault="00406CAC" w:rsidP="00F01EC2">
      <w:pPr>
        <w:jc w:val="both"/>
        <w:rPr>
          <w:rFonts w:ascii="Arial" w:hAnsi="Arial" w:cs="Arial"/>
        </w:rPr>
      </w:pPr>
      <w:r w:rsidRPr="002C56D6">
        <w:rPr>
          <w:rFonts w:ascii="Arial" w:hAnsi="Arial" w:cs="Arial"/>
        </w:rPr>
        <w:t xml:space="preserve">Address: </w:t>
      </w:r>
    </w:p>
    <w:p w14:paraId="3056F04D" w14:textId="77777777" w:rsidR="00406CAC" w:rsidRPr="002C56D6" w:rsidRDefault="00406CAC" w:rsidP="00F01EC2">
      <w:pPr>
        <w:jc w:val="both"/>
        <w:rPr>
          <w:rFonts w:ascii="Arial" w:hAnsi="Arial" w:cs="Arial"/>
        </w:rPr>
      </w:pPr>
      <w:r w:rsidRPr="002C56D6">
        <w:rPr>
          <w:rFonts w:ascii="Arial" w:hAnsi="Arial" w:cs="Arial"/>
        </w:rPr>
        <w:t xml:space="preserve">Contact information (phone and e-mail): </w:t>
      </w:r>
    </w:p>
    <w:p w14:paraId="124D910B" w14:textId="77777777" w:rsidR="00406CAC" w:rsidRPr="002C56D6" w:rsidRDefault="00406CAC" w:rsidP="00F01EC2">
      <w:pPr>
        <w:jc w:val="both"/>
        <w:rPr>
          <w:rFonts w:ascii="Arial" w:hAnsi="Arial" w:cs="Arial"/>
        </w:rPr>
      </w:pPr>
    </w:p>
    <w:p w14:paraId="44C20905" w14:textId="77777777" w:rsidR="00406CAC" w:rsidRPr="002C56D6" w:rsidRDefault="00406CAC" w:rsidP="00F01EC2">
      <w:pPr>
        <w:jc w:val="both"/>
        <w:rPr>
          <w:rFonts w:ascii="Arial" w:hAnsi="Arial" w:cs="Arial"/>
        </w:rPr>
      </w:pPr>
      <w:r w:rsidRPr="002C56D6">
        <w:rPr>
          <w:rFonts w:ascii="Arial" w:hAnsi="Arial" w:cs="Arial"/>
        </w:rPr>
        <w:t>[For a joint venture, either all members shall sign or only the lead member, in which case the power of attorney to sign on behalf of all members shall be attached.]</w:t>
      </w:r>
    </w:p>
    <w:p w14:paraId="021F2F0E" w14:textId="77777777" w:rsidR="00557A93" w:rsidRPr="002C56D6" w:rsidRDefault="00557A93">
      <w:pPr>
        <w:rPr>
          <w:rFonts w:ascii="Arial" w:hAnsi="Arial" w:cs="Arial"/>
          <w:lang w:eastAsia="x-none"/>
        </w:rPr>
      </w:pPr>
      <w:bookmarkStart w:id="23" w:name="_GoBack"/>
      <w:bookmarkEnd w:id="23"/>
    </w:p>
    <w:sectPr w:rsidR="00557A93" w:rsidRPr="002C56D6" w:rsidSect="00DB7B26">
      <w:headerReference w:type="even" r:id="rId9"/>
      <w:headerReference w:type="default" r:id="rId10"/>
      <w:footerReference w:type="even" r:id="rId11"/>
      <w:footerReference w:type="default" r:id="rId12"/>
      <w:headerReference w:type="first" r:id="rId13"/>
      <w:footerReference w:type="first" r:id="rId14"/>
      <w:pgSz w:w="11909" w:h="16834" w:code="9"/>
      <w:pgMar w:top="568" w:right="1134" w:bottom="1134" w:left="1701" w:header="27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46F5B" w16cid:durableId="23B8D5B9"/>
  <w16cid:commentId w16cid:paraId="47774CE0" w16cid:durableId="23B95E7E"/>
  <w16cid:commentId w16cid:paraId="3EC16C02" w16cid:durableId="23B96106"/>
  <w16cid:commentId w16cid:paraId="317870ED" w16cid:durableId="23B95E7F"/>
  <w16cid:commentId w16cid:paraId="6812B513" w16cid:durableId="23B9628D"/>
  <w16cid:commentId w16cid:paraId="73C67C02" w16cid:durableId="23B8E410"/>
  <w16cid:commentId w16cid:paraId="36E6B001" w16cid:durableId="23B95E81"/>
  <w16cid:commentId w16cid:paraId="0B7139D5" w16cid:durableId="23B8E45D"/>
  <w16cid:commentId w16cid:paraId="2CD8CD7E" w16cid:durableId="23B95E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6E9F" w14:textId="77777777" w:rsidR="00B50371" w:rsidRDefault="00B50371" w:rsidP="00F23BDD">
      <w:r>
        <w:separator/>
      </w:r>
    </w:p>
  </w:endnote>
  <w:endnote w:type="continuationSeparator" w:id="0">
    <w:p w14:paraId="2BA7D0EC" w14:textId="77777777" w:rsidR="00B50371" w:rsidRDefault="00B50371" w:rsidP="00F2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773C" w14:textId="77777777" w:rsidR="00C6442A" w:rsidRDefault="00C64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40473"/>
      <w:docPartObj>
        <w:docPartGallery w:val="Page Numbers (Bottom of Page)"/>
        <w:docPartUnique/>
      </w:docPartObj>
    </w:sdtPr>
    <w:sdtEndPr>
      <w:rPr>
        <w:noProof/>
      </w:rPr>
    </w:sdtEndPr>
    <w:sdtContent>
      <w:p w14:paraId="2C493BF2" w14:textId="6E04F44B" w:rsidR="00C6442A" w:rsidRDefault="00C6442A" w:rsidP="00DB7B26">
        <w:pPr>
          <w:pStyle w:val="Footer"/>
        </w:pPr>
        <w:r>
          <w:tab/>
        </w:r>
        <w:r>
          <w:tab/>
        </w:r>
        <w:r>
          <w:fldChar w:fldCharType="begin"/>
        </w:r>
        <w:r>
          <w:instrText xml:space="preserve"> PAGE   \* MERGEFORMAT </w:instrText>
        </w:r>
        <w:r>
          <w:fldChar w:fldCharType="separate"/>
        </w:r>
        <w:r w:rsidR="00886793">
          <w:rPr>
            <w:noProof/>
          </w:rPr>
          <w:t>14</w:t>
        </w:r>
        <w:r>
          <w:rPr>
            <w:noProof/>
          </w:rPr>
          <w:fldChar w:fldCharType="end"/>
        </w:r>
      </w:p>
    </w:sdtContent>
  </w:sdt>
  <w:p w14:paraId="108D8F9B" w14:textId="77777777" w:rsidR="00C6442A" w:rsidRDefault="00C6442A" w:rsidP="00F23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91DF" w14:textId="77777777" w:rsidR="00C6442A" w:rsidRDefault="00C64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7F69D" w14:textId="77777777" w:rsidR="00B50371" w:rsidRDefault="00B50371" w:rsidP="00F23BDD">
      <w:r>
        <w:separator/>
      </w:r>
    </w:p>
  </w:footnote>
  <w:footnote w:type="continuationSeparator" w:id="0">
    <w:p w14:paraId="7612AC5A" w14:textId="77777777" w:rsidR="00B50371" w:rsidRDefault="00B50371" w:rsidP="00F23BDD">
      <w:r>
        <w:continuationSeparator/>
      </w:r>
    </w:p>
  </w:footnote>
  <w:footnote w:id="1">
    <w:p w14:paraId="0D130205" w14:textId="513F2A31" w:rsidR="00C6442A" w:rsidRPr="002C3A42" w:rsidRDefault="00C6442A">
      <w:pPr>
        <w:pStyle w:val="FootnoteText"/>
        <w:rPr>
          <w:lang w:val="en-US"/>
        </w:rPr>
      </w:pPr>
      <w:r>
        <w:rPr>
          <w:rStyle w:val="FootnoteReference"/>
        </w:rPr>
        <w:footnoteRef/>
      </w:r>
      <w:r>
        <w:t xml:space="preserve"> </w:t>
      </w:r>
      <w:r w:rsidRPr="002C3A42">
        <w:rPr>
          <w:sz w:val="16"/>
          <w:szCs w:val="16"/>
        </w:rPr>
        <w:t>Fund is of 520.000 Euro converted in USD based on the conversion rate date of January 26</w:t>
      </w:r>
      <w:r w:rsidRPr="002C3A42">
        <w:rPr>
          <w:sz w:val="16"/>
          <w:szCs w:val="16"/>
          <w:vertAlign w:val="superscript"/>
        </w:rPr>
        <w:t>th</w:t>
      </w:r>
      <w:r w:rsidRPr="002C3A42">
        <w:rPr>
          <w:sz w:val="16"/>
          <w:szCs w:val="16"/>
        </w:rPr>
        <w:t xml:space="preserve"> 2021 (1 € = 1.229005901 USD$)</w:t>
      </w:r>
    </w:p>
  </w:footnote>
  <w:footnote w:id="2">
    <w:p w14:paraId="1C5B8189" w14:textId="77777777" w:rsidR="00C6442A" w:rsidRPr="00E8222A" w:rsidRDefault="00C6442A" w:rsidP="0028602D">
      <w:pPr>
        <w:spacing w:line="194" w:lineRule="atLeast"/>
        <w:jc w:val="both"/>
        <w:textAlignment w:val="baseline"/>
        <w:rPr>
          <w:rFonts w:ascii="Arial" w:hAnsi="Arial" w:cs="Arial"/>
          <w:sz w:val="18"/>
          <w:szCs w:val="18"/>
        </w:rPr>
      </w:pPr>
      <w:r w:rsidRPr="00E8222A">
        <w:rPr>
          <w:rStyle w:val="FootnoteReference"/>
          <w:sz w:val="18"/>
          <w:szCs w:val="18"/>
        </w:rPr>
        <w:footnoteRef/>
      </w:r>
      <w:r w:rsidRPr="00E8222A">
        <w:rPr>
          <w:sz w:val="18"/>
          <w:szCs w:val="18"/>
        </w:rPr>
        <w:t xml:space="preserve"> </w:t>
      </w:r>
      <w:r w:rsidRPr="00E8222A">
        <w:rPr>
          <w:rFonts w:ascii="Arial" w:hAnsi="Arial" w:cs="Arial"/>
          <w:sz w:val="18"/>
          <w:szCs w:val="18"/>
        </w:rPr>
        <w:t>The area as of December 31, 2017 according to Decision No. 3873 / QD-BTNMT dated December 25, 2018 of the Minister of Natural Resources and Environment.</w:t>
      </w:r>
    </w:p>
  </w:footnote>
  <w:footnote w:id="3">
    <w:p w14:paraId="7D85352A" w14:textId="77777777" w:rsidR="00C6442A" w:rsidRPr="00E8222A" w:rsidRDefault="00C6442A" w:rsidP="0028602D">
      <w:pPr>
        <w:jc w:val="both"/>
        <w:rPr>
          <w:sz w:val="18"/>
          <w:szCs w:val="18"/>
          <w:lang w:val="vi-VN"/>
        </w:rPr>
      </w:pPr>
      <w:r w:rsidRPr="00E8222A">
        <w:rPr>
          <w:rStyle w:val="FootnoteReference"/>
          <w:sz w:val="18"/>
          <w:szCs w:val="18"/>
        </w:rPr>
        <w:footnoteRef/>
      </w:r>
      <w:r w:rsidRPr="00E8222A">
        <w:rPr>
          <w:sz w:val="18"/>
          <w:szCs w:val="18"/>
        </w:rPr>
        <w:t xml:space="preserve"> </w:t>
      </w:r>
      <w:r w:rsidRPr="000747D1">
        <w:rPr>
          <w:rFonts w:ascii="Arial" w:hAnsi="Arial" w:cs="Arial"/>
          <w:color w:val="000000"/>
          <w:sz w:val="18"/>
          <w:szCs w:val="18"/>
        </w:rPr>
        <w:t>General Statistics Office of Viet Nam</w:t>
      </w:r>
      <w:r w:rsidRPr="00E8222A">
        <w:rPr>
          <w:rFonts w:ascii="Arial" w:hAnsi="Arial" w:cs="Arial"/>
          <w:color w:val="000000"/>
          <w:sz w:val="18"/>
          <w:szCs w:val="18"/>
          <w:lang w:val="vi-VN"/>
        </w:rPr>
        <w:t>, 2018</w:t>
      </w:r>
    </w:p>
  </w:footnote>
  <w:footnote w:id="4">
    <w:p w14:paraId="7A5588A3" w14:textId="77777777" w:rsidR="00C6442A" w:rsidRPr="00E8222A" w:rsidRDefault="00C6442A" w:rsidP="0028602D">
      <w:pPr>
        <w:jc w:val="both"/>
        <w:rPr>
          <w:rFonts w:ascii="Arial" w:hAnsi="Arial" w:cs="Arial"/>
          <w:sz w:val="18"/>
          <w:szCs w:val="18"/>
        </w:rPr>
      </w:pPr>
      <w:r w:rsidRPr="00E8222A">
        <w:rPr>
          <w:rStyle w:val="FootnoteReference"/>
          <w:sz w:val="18"/>
          <w:szCs w:val="18"/>
        </w:rPr>
        <w:footnoteRef/>
      </w:r>
      <w:r w:rsidRPr="006A4962">
        <w:rPr>
          <w:sz w:val="18"/>
          <w:szCs w:val="18"/>
          <w:lang w:val="de-DE"/>
        </w:rPr>
        <w:t xml:space="preserve"> </w:t>
      </w:r>
      <w:r w:rsidRPr="006A4962">
        <w:rPr>
          <w:rFonts w:ascii="Arial" w:hAnsi="Arial" w:cs="Arial"/>
          <w:sz w:val="18"/>
          <w:szCs w:val="18"/>
          <w:lang w:val="de-DE"/>
        </w:rPr>
        <w:t>Minderhoud, P.S.J., Coumou, L., Erkens, G. et al. </w:t>
      </w:r>
      <w:r w:rsidRPr="00ED5D99">
        <w:rPr>
          <w:rFonts w:ascii="Arial" w:hAnsi="Arial" w:cs="Arial"/>
          <w:sz w:val="18"/>
          <w:szCs w:val="18"/>
        </w:rPr>
        <w:t>Mekong delta much lower than previously assumed in sea-level rise impact assessments. Nat Commun 10, 3847 (2019). https://doi.org/10.1038/s41467-019-11602-1</w:t>
      </w:r>
    </w:p>
  </w:footnote>
  <w:footnote w:id="5">
    <w:p w14:paraId="3E67C323" w14:textId="77777777" w:rsidR="00C6442A" w:rsidRPr="00E8222A" w:rsidRDefault="00C6442A" w:rsidP="0028602D">
      <w:pPr>
        <w:pStyle w:val="FootnoteText"/>
        <w:jc w:val="both"/>
        <w:rPr>
          <w:sz w:val="18"/>
          <w:szCs w:val="18"/>
          <w:lang w:val="vi-VN"/>
        </w:rPr>
      </w:pPr>
    </w:p>
  </w:footnote>
  <w:footnote w:id="6">
    <w:p w14:paraId="2DB5DB2D" w14:textId="77777777" w:rsidR="00C6442A" w:rsidRPr="00E8222A" w:rsidRDefault="00C6442A" w:rsidP="0028602D">
      <w:pPr>
        <w:jc w:val="both"/>
        <w:rPr>
          <w:rFonts w:ascii="Arial" w:hAnsi="Arial" w:cs="Arial"/>
          <w:sz w:val="18"/>
          <w:szCs w:val="18"/>
        </w:rPr>
      </w:pPr>
      <w:r w:rsidRPr="00E8222A">
        <w:rPr>
          <w:rStyle w:val="FootnoteReference"/>
          <w:sz w:val="18"/>
          <w:szCs w:val="18"/>
        </w:rPr>
        <w:footnoteRef/>
      </w:r>
      <w:r w:rsidRPr="00E8222A">
        <w:rPr>
          <w:sz w:val="18"/>
          <w:szCs w:val="18"/>
        </w:rPr>
        <w:t xml:space="preserve"> </w:t>
      </w:r>
      <w:r w:rsidRPr="00E8222A">
        <w:rPr>
          <w:rFonts w:ascii="Arial" w:hAnsi="Arial" w:cs="Arial"/>
          <w:sz w:val="18"/>
          <w:szCs w:val="18"/>
        </w:rPr>
        <w:t>Ass</w:t>
      </w:r>
      <w:r w:rsidRPr="00E8222A">
        <w:rPr>
          <w:rFonts w:ascii="Arial" w:hAnsi="Arial" w:cs="Arial"/>
          <w:sz w:val="18"/>
          <w:szCs w:val="18"/>
          <w:lang w:val="vi-VN"/>
        </w:rPr>
        <w:t xml:space="preserve">.Prof. </w:t>
      </w:r>
      <w:r w:rsidRPr="00E8222A">
        <w:rPr>
          <w:rFonts w:ascii="Arial" w:hAnsi="Arial" w:cs="Arial"/>
          <w:sz w:val="18"/>
          <w:szCs w:val="18"/>
        </w:rPr>
        <w:t>Le</w:t>
      </w:r>
      <w:r w:rsidRPr="00E8222A">
        <w:rPr>
          <w:rFonts w:ascii="Arial" w:hAnsi="Arial" w:cs="Arial"/>
          <w:sz w:val="18"/>
          <w:szCs w:val="18"/>
          <w:lang w:val="vi-VN"/>
        </w:rPr>
        <w:t xml:space="preserve"> Manh Hung, </w:t>
      </w:r>
      <w:r w:rsidRPr="00E8222A">
        <w:rPr>
          <w:rFonts w:ascii="Arial" w:hAnsi="Arial" w:cs="Arial"/>
          <w:sz w:val="18"/>
          <w:szCs w:val="18"/>
        </w:rPr>
        <w:t>Ass</w:t>
      </w:r>
      <w:r w:rsidRPr="00E8222A">
        <w:rPr>
          <w:rFonts w:ascii="Arial" w:hAnsi="Arial" w:cs="Arial"/>
          <w:sz w:val="18"/>
          <w:szCs w:val="18"/>
          <w:lang w:val="vi-VN"/>
        </w:rPr>
        <w:t>.Prof.Dinh Cong San and Dr. Nguyen Duy Khang – Southern Institute of Water Resources Research: “S</w:t>
      </w:r>
      <w:r w:rsidRPr="00E8222A">
        <w:rPr>
          <w:rFonts w:ascii="Arial" w:hAnsi="Arial" w:cs="Arial"/>
          <w:sz w:val="18"/>
          <w:szCs w:val="18"/>
        </w:rPr>
        <w:t>tudying the impact of sand mining activities on changing the river bed of Cuu Long river (Tien and Hau rivers) and proposing solutions for rational exploitation management and planning</w:t>
      </w:r>
      <w:r w:rsidRPr="00E8222A">
        <w:rPr>
          <w:rFonts w:ascii="Arial" w:hAnsi="Arial" w:cs="Arial"/>
          <w:sz w:val="18"/>
          <w:szCs w:val="18"/>
          <w:lang w:val="vi-VN"/>
        </w:rPr>
        <w:t xml:space="preserve">”,State-level independent scientific research projects, 2014 </w:t>
      </w:r>
      <w:r w:rsidRPr="00E8222A">
        <w:rPr>
          <w:sz w:val="18"/>
          <w:szCs w:val="18"/>
          <w:lang w:val="vi-VN"/>
        </w:rPr>
        <w:t>(</w:t>
      </w:r>
      <w:r w:rsidRPr="00E8222A">
        <w:rPr>
          <w:rFonts w:ascii="Arial" w:hAnsi="Arial" w:cs="Arial"/>
          <w:sz w:val="18"/>
          <w:szCs w:val="18"/>
        </w:rPr>
        <w:t>Code: ĐTĐL.2010T/29).</w:t>
      </w:r>
    </w:p>
  </w:footnote>
  <w:footnote w:id="7">
    <w:p w14:paraId="34A60F6F" w14:textId="77777777" w:rsidR="00C6442A" w:rsidRDefault="00C6442A" w:rsidP="0028602D">
      <w:pPr>
        <w:pStyle w:val="FootnoteText"/>
        <w:jc w:val="both"/>
        <w:rPr>
          <w:rFonts w:cs="Arial"/>
          <w:sz w:val="18"/>
          <w:szCs w:val="18"/>
          <w:lang w:val="en-US" w:eastAsia="en-US"/>
        </w:rPr>
      </w:pPr>
      <w:r w:rsidRPr="00E8222A">
        <w:rPr>
          <w:rStyle w:val="FootnoteReference"/>
          <w:sz w:val="18"/>
          <w:szCs w:val="18"/>
        </w:rPr>
        <w:footnoteRef/>
      </w:r>
      <w:r w:rsidRPr="00E8222A">
        <w:rPr>
          <w:sz w:val="18"/>
          <w:szCs w:val="18"/>
        </w:rPr>
        <w:t xml:space="preserve"> </w:t>
      </w:r>
      <w:r w:rsidRPr="00E8222A">
        <w:rPr>
          <w:rFonts w:cs="Arial"/>
          <w:sz w:val="18"/>
          <w:szCs w:val="18"/>
          <w:lang w:val="en-US" w:eastAsia="en-US"/>
        </w:rPr>
        <w:t xml:space="preserve">Tuoi Tre News, 2017. Vietnam forecast to run out of construction sand by 2020. Available at: </w:t>
      </w:r>
      <w:hyperlink r:id="rId1" w:history="1">
        <w:r w:rsidRPr="00D15D05">
          <w:rPr>
            <w:rStyle w:val="Hyperlink"/>
            <w:rFonts w:cs="Arial"/>
            <w:sz w:val="18"/>
            <w:szCs w:val="18"/>
            <w:lang w:val="en-US" w:eastAsia="en-US"/>
          </w:rPr>
          <w:t>https://tuoitrenews.vn/news/society/20170803/vietnam-forecast-torun-out-of-construction-sand-by-2020/40865.html</w:t>
        </w:r>
      </w:hyperlink>
    </w:p>
    <w:p w14:paraId="61AAF71B" w14:textId="77777777" w:rsidR="00C6442A" w:rsidRDefault="00C6442A" w:rsidP="0028602D">
      <w:pPr>
        <w:pStyle w:val="FootnoteText"/>
        <w:rPr>
          <w:lang w:val="vi-VN"/>
        </w:rPr>
      </w:pPr>
    </w:p>
    <w:p w14:paraId="76D6A238" w14:textId="77777777" w:rsidR="00C6442A" w:rsidRPr="00733858" w:rsidRDefault="00C6442A" w:rsidP="0028602D">
      <w:pPr>
        <w:pStyle w:val="FootnoteText"/>
        <w:rPr>
          <w:lang w:val="vi-VN"/>
        </w:rPr>
      </w:pPr>
    </w:p>
  </w:footnote>
  <w:footnote w:id="8">
    <w:p w14:paraId="1C2C34AA" w14:textId="659EFF27" w:rsidR="00C6442A" w:rsidRPr="00BD7F6F" w:rsidRDefault="00C6442A">
      <w:pPr>
        <w:pStyle w:val="FootnoteText"/>
        <w:rPr>
          <w:lang w:val="en-US"/>
        </w:rPr>
      </w:pPr>
      <w:r>
        <w:rPr>
          <w:rStyle w:val="FootnoteReference"/>
        </w:rPr>
        <w:footnoteRef/>
      </w:r>
      <w:r>
        <w:t xml:space="preserve"> </w:t>
      </w:r>
      <w:r w:rsidRPr="00A764C1">
        <w:rPr>
          <w:sz w:val="10"/>
          <w:szCs w:val="10"/>
        </w:rPr>
        <w:t>Monitoring of sand lost to the floodplain is not included in the proposed monitoring strategy</w:t>
      </w:r>
      <w:r>
        <w:rPr>
          <w:lang w:val="en-US"/>
        </w:rPr>
        <w:t xml:space="preserve"> </w:t>
      </w:r>
    </w:p>
  </w:footnote>
  <w:footnote w:id="9">
    <w:p w14:paraId="366EFD98" w14:textId="03908B4E" w:rsidR="00C6442A" w:rsidRPr="007503F3" w:rsidRDefault="00C6442A">
      <w:pPr>
        <w:pStyle w:val="FootnoteText"/>
        <w:rPr>
          <w:sz w:val="16"/>
          <w:szCs w:val="16"/>
          <w:lang w:val="en-US"/>
        </w:rPr>
      </w:pPr>
      <w:r w:rsidRPr="007503F3">
        <w:rPr>
          <w:rStyle w:val="FootnoteReference"/>
          <w:sz w:val="16"/>
          <w:szCs w:val="16"/>
        </w:rPr>
        <w:footnoteRef/>
      </w:r>
      <w:r w:rsidRPr="007503F3">
        <w:rPr>
          <w:sz w:val="16"/>
          <w:szCs w:val="16"/>
        </w:rPr>
        <w:t xml:space="preserve"> </w:t>
      </w:r>
      <w:r w:rsidRPr="007503F3">
        <w:rPr>
          <w:sz w:val="16"/>
          <w:szCs w:val="16"/>
          <w:lang w:eastAsia="zh-CN"/>
        </w:rPr>
        <w:t>the water level should be recorded at the beginning and end of each monitoring excursion</w:t>
      </w:r>
    </w:p>
  </w:footnote>
  <w:footnote w:id="10">
    <w:p w14:paraId="42F74A9F" w14:textId="5EFC1588" w:rsidR="00C6442A" w:rsidRPr="007503F3" w:rsidRDefault="00C6442A">
      <w:pPr>
        <w:pStyle w:val="FootnoteText"/>
        <w:rPr>
          <w:lang w:val="en-US"/>
        </w:rPr>
      </w:pPr>
      <w:r>
        <w:rPr>
          <w:rStyle w:val="FootnoteReference"/>
        </w:rPr>
        <w:footnoteRef/>
      </w:r>
      <w:r>
        <w:t xml:space="preserve"> </w:t>
      </w:r>
      <w:r w:rsidRPr="007503F3">
        <w:rPr>
          <w:sz w:val="16"/>
          <w:szCs w:val="16"/>
          <w:lang w:eastAsia="zh-CN"/>
        </w:rPr>
        <w:t>A minimum of 4 discharge measurements should be completed at the site</w:t>
      </w:r>
      <w:r>
        <w:rPr>
          <w:sz w:val="16"/>
          <w:szCs w:val="16"/>
          <w:lang w:val="en-US" w:eastAsia="zh-CN"/>
        </w:rPr>
        <w:t xml:space="preserve"> of monitoring station by ADCP</w:t>
      </w:r>
    </w:p>
  </w:footnote>
  <w:footnote w:id="11">
    <w:p w14:paraId="16B7D74C" w14:textId="09F2C35C" w:rsidR="00C6442A" w:rsidRPr="00B46181" w:rsidRDefault="00C6442A">
      <w:pPr>
        <w:pStyle w:val="FootnoteText"/>
        <w:rPr>
          <w:sz w:val="12"/>
          <w:szCs w:val="12"/>
          <w:lang w:val="en-US"/>
        </w:rPr>
      </w:pPr>
      <w:r w:rsidRPr="00781063">
        <w:rPr>
          <w:sz w:val="16"/>
          <w:szCs w:val="16"/>
          <w:lang w:eastAsia="zh-CN"/>
        </w:rPr>
        <w:footnoteRef/>
      </w:r>
      <w:r w:rsidRPr="00781063">
        <w:rPr>
          <w:sz w:val="16"/>
          <w:szCs w:val="16"/>
          <w:lang w:eastAsia="zh-CN"/>
        </w:rPr>
        <w:t xml:space="preserve"> Online training course could be accepted if international experts are not able to travel to Vietnam due to Covid pandemic</w:t>
      </w:r>
    </w:p>
  </w:footnote>
  <w:footnote w:id="12">
    <w:p w14:paraId="106EFEB4" w14:textId="77777777" w:rsidR="00C6442A" w:rsidRPr="002C3A42" w:rsidRDefault="00C6442A" w:rsidP="00DD6081">
      <w:pPr>
        <w:pStyle w:val="FootnoteText"/>
        <w:rPr>
          <w:lang w:val="en-US"/>
        </w:rPr>
      </w:pPr>
      <w:r>
        <w:rPr>
          <w:rStyle w:val="FootnoteReference"/>
        </w:rPr>
        <w:footnoteRef/>
      </w:r>
      <w:r>
        <w:t xml:space="preserve"> </w:t>
      </w:r>
      <w:r w:rsidRPr="002C3A42">
        <w:rPr>
          <w:sz w:val="16"/>
          <w:szCs w:val="16"/>
        </w:rPr>
        <w:t>Fund is of 520.000 Euro converted in USD based on the conversion rate date of January 26</w:t>
      </w:r>
      <w:r w:rsidRPr="002C3A42">
        <w:rPr>
          <w:sz w:val="16"/>
          <w:szCs w:val="16"/>
          <w:vertAlign w:val="superscript"/>
        </w:rPr>
        <w:t>th</w:t>
      </w:r>
      <w:r w:rsidRPr="002C3A42">
        <w:rPr>
          <w:sz w:val="16"/>
          <w:szCs w:val="16"/>
        </w:rPr>
        <w:t xml:space="preserve"> 2021 (1 € = 1.229005901 USD$)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F870" w14:textId="0CC3CB1B" w:rsidR="00C6442A" w:rsidRDefault="00C64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FDA6" w14:textId="4E538EB1" w:rsidR="00C6442A" w:rsidRDefault="00C6442A" w:rsidP="00F23BDD">
    <w:pPr>
      <w:pStyle w:val="Header"/>
      <w:ind w:hanging="450"/>
    </w:pPr>
    <w:r>
      <w:rPr>
        <w:noProof/>
        <w:szCs w:val="24"/>
      </w:rPr>
      <w:drawing>
        <wp:inline distT="0" distB="0" distL="0" distR="0" wp14:anchorId="4B4EAB13" wp14:editId="2405D770">
          <wp:extent cx="1295400"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6FA0" w14:textId="14FB6E51" w:rsidR="00C6442A" w:rsidRDefault="00C6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2B7"/>
    <w:multiLevelType w:val="hybridMultilevel"/>
    <w:tmpl w:val="DF72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388E"/>
    <w:multiLevelType w:val="hybridMultilevel"/>
    <w:tmpl w:val="BE46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856B9"/>
    <w:multiLevelType w:val="hybridMultilevel"/>
    <w:tmpl w:val="988481A4"/>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213B1AD6"/>
    <w:multiLevelType w:val="hybridMultilevel"/>
    <w:tmpl w:val="2CD663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3574B"/>
    <w:multiLevelType w:val="hybridMultilevel"/>
    <w:tmpl w:val="16528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7E44D9"/>
    <w:multiLevelType w:val="hybridMultilevel"/>
    <w:tmpl w:val="4866F074"/>
    <w:lvl w:ilvl="0" w:tplc="EF3A2FC6">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4116A2"/>
    <w:multiLevelType w:val="hybridMultilevel"/>
    <w:tmpl w:val="12EC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32042"/>
    <w:multiLevelType w:val="hybridMultilevel"/>
    <w:tmpl w:val="628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14B5"/>
    <w:multiLevelType w:val="hybridMultilevel"/>
    <w:tmpl w:val="232CA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779C7"/>
    <w:multiLevelType w:val="hybridMultilevel"/>
    <w:tmpl w:val="98848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45234"/>
    <w:multiLevelType w:val="hybridMultilevel"/>
    <w:tmpl w:val="D706B0CC"/>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7B3D33B9"/>
    <w:multiLevelType w:val="multilevel"/>
    <w:tmpl w:val="756E5F5E"/>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2" w15:restartNumberingAfterBreak="0">
    <w:nsid w:val="7D963317"/>
    <w:multiLevelType w:val="hybridMultilevel"/>
    <w:tmpl w:val="58C0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3"/>
  </w:num>
  <w:num w:numId="5">
    <w:abstractNumId w:val="12"/>
  </w:num>
  <w:num w:numId="6">
    <w:abstractNumId w:val="6"/>
  </w:num>
  <w:num w:numId="7">
    <w:abstractNumId w:val="9"/>
  </w:num>
  <w:num w:numId="8">
    <w:abstractNumId w:val="2"/>
  </w:num>
  <w:num w:numId="9">
    <w:abstractNumId w:val="11"/>
  </w:num>
  <w:num w:numId="10">
    <w:abstractNumId w:val="11"/>
  </w:num>
  <w:num w:numId="11">
    <w:abstractNumId w:val="1"/>
  </w:num>
  <w:num w:numId="12">
    <w:abstractNumId w:val="0"/>
  </w:num>
  <w:num w:numId="13">
    <w:abstractNumId w:val="5"/>
  </w:num>
  <w:num w:numId="14">
    <w:abstractNumId w:val="11"/>
  </w:num>
  <w:num w:numId="15">
    <w:abstractNumId w:val="11"/>
  </w:num>
  <w:num w:numId="16">
    <w:abstractNumId w:val="10"/>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2C"/>
    <w:rsid w:val="000001B7"/>
    <w:rsid w:val="0000084C"/>
    <w:rsid w:val="0000091F"/>
    <w:rsid w:val="000011B9"/>
    <w:rsid w:val="0000240C"/>
    <w:rsid w:val="00003296"/>
    <w:rsid w:val="00003ED5"/>
    <w:rsid w:val="00004AE8"/>
    <w:rsid w:val="000050DF"/>
    <w:rsid w:val="00006CF2"/>
    <w:rsid w:val="00007315"/>
    <w:rsid w:val="00010A25"/>
    <w:rsid w:val="00010F6E"/>
    <w:rsid w:val="00011C5D"/>
    <w:rsid w:val="000135F2"/>
    <w:rsid w:val="00013BDC"/>
    <w:rsid w:val="00013F00"/>
    <w:rsid w:val="0001436C"/>
    <w:rsid w:val="00015F49"/>
    <w:rsid w:val="000167E3"/>
    <w:rsid w:val="000224B0"/>
    <w:rsid w:val="0002289B"/>
    <w:rsid w:val="000232C1"/>
    <w:rsid w:val="00023D1E"/>
    <w:rsid w:val="0002521C"/>
    <w:rsid w:val="000255DF"/>
    <w:rsid w:val="000259F3"/>
    <w:rsid w:val="00025FB6"/>
    <w:rsid w:val="00026CC2"/>
    <w:rsid w:val="0002777C"/>
    <w:rsid w:val="00031D64"/>
    <w:rsid w:val="00033578"/>
    <w:rsid w:val="00033D3A"/>
    <w:rsid w:val="0003547F"/>
    <w:rsid w:val="00036B85"/>
    <w:rsid w:val="000372D9"/>
    <w:rsid w:val="0003732E"/>
    <w:rsid w:val="000402EC"/>
    <w:rsid w:val="00042B1A"/>
    <w:rsid w:val="00043828"/>
    <w:rsid w:val="000438E4"/>
    <w:rsid w:val="00043EB4"/>
    <w:rsid w:val="00044EB3"/>
    <w:rsid w:val="0005032F"/>
    <w:rsid w:val="00052F8E"/>
    <w:rsid w:val="00054969"/>
    <w:rsid w:val="000554D4"/>
    <w:rsid w:val="000600B7"/>
    <w:rsid w:val="00060661"/>
    <w:rsid w:val="00061140"/>
    <w:rsid w:val="0006165D"/>
    <w:rsid w:val="00061EAD"/>
    <w:rsid w:val="000648B6"/>
    <w:rsid w:val="000652C4"/>
    <w:rsid w:val="000669C0"/>
    <w:rsid w:val="00066CEF"/>
    <w:rsid w:val="000677F0"/>
    <w:rsid w:val="00070455"/>
    <w:rsid w:val="00070AF0"/>
    <w:rsid w:val="00072D2F"/>
    <w:rsid w:val="000747D1"/>
    <w:rsid w:val="00075841"/>
    <w:rsid w:val="000771AB"/>
    <w:rsid w:val="00077864"/>
    <w:rsid w:val="00077B66"/>
    <w:rsid w:val="00080CFC"/>
    <w:rsid w:val="00080E0F"/>
    <w:rsid w:val="000812BA"/>
    <w:rsid w:val="00081339"/>
    <w:rsid w:val="00081881"/>
    <w:rsid w:val="00082223"/>
    <w:rsid w:val="00082B1D"/>
    <w:rsid w:val="00083270"/>
    <w:rsid w:val="00083797"/>
    <w:rsid w:val="0008467B"/>
    <w:rsid w:val="0008471D"/>
    <w:rsid w:val="00084DE8"/>
    <w:rsid w:val="00084FD4"/>
    <w:rsid w:val="000868FF"/>
    <w:rsid w:val="0008711E"/>
    <w:rsid w:val="000915FC"/>
    <w:rsid w:val="00096172"/>
    <w:rsid w:val="000976A3"/>
    <w:rsid w:val="0009794E"/>
    <w:rsid w:val="000A0AB2"/>
    <w:rsid w:val="000A21F6"/>
    <w:rsid w:val="000A254A"/>
    <w:rsid w:val="000A3499"/>
    <w:rsid w:val="000A3D64"/>
    <w:rsid w:val="000A62E5"/>
    <w:rsid w:val="000A6F55"/>
    <w:rsid w:val="000A796D"/>
    <w:rsid w:val="000B1109"/>
    <w:rsid w:val="000B1115"/>
    <w:rsid w:val="000B1630"/>
    <w:rsid w:val="000B1637"/>
    <w:rsid w:val="000B1A6C"/>
    <w:rsid w:val="000B27D9"/>
    <w:rsid w:val="000B2908"/>
    <w:rsid w:val="000B4191"/>
    <w:rsid w:val="000B4DEC"/>
    <w:rsid w:val="000B4EE1"/>
    <w:rsid w:val="000C006E"/>
    <w:rsid w:val="000C0AD0"/>
    <w:rsid w:val="000C2383"/>
    <w:rsid w:val="000C369B"/>
    <w:rsid w:val="000C37CC"/>
    <w:rsid w:val="000C6121"/>
    <w:rsid w:val="000D1548"/>
    <w:rsid w:val="000D3AFB"/>
    <w:rsid w:val="000D6025"/>
    <w:rsid w:val="000D6144"/>
    <w:rsid w:val="000D71F3"/>
    <w:rsid w:val="000E12DA"/>
    <w:rsid w:val="000E2197"/>
    <w:rsid w:val="000E425B"/>
    <w:rsid w:val="000E4974"/>
    <w:rsid w:val="000E6F66"/>
    <w:rsid w:val="000E7AAF"/>
    <w:rsid w:val="000F085A"/>
    <w:rsid w:val="000F0C1F"/>
    <w:rsid w:val="000F2CC4"/>
    <w:rsid w:val="000F4B7A"/>
    <w:rsid w:val="000F5512"/>
    <w:rsid w:val="000F6859"/>
    <w:rsid w:val="00100228"/>
    <w:rsid w:val="00100B3B"/>
    <w:rsid w:val="00104417"/>
    <w:rsid w:val="001045C8"/>
    <w:rsid w:val="0010517C"/>
    <w:rsid w:val="00105A00"/>
    <w:rsid w:val="00106C15"/>
    <w:rsid w:val="00107253"/>
    <w:rsid w:val="00107257"/>
    <w:rsid w:val="001126FB"/>
    <w:rsid w:val="0011438C"/>
    <w:rsid w:val="00116183"/>
    <w:rsid w:val="00117946"/>
    <w:rsid w:val="001201DA"/>
    <w:rsid w:val="00125E91"/>
    <w:rsid w:val="00126210"/>
    <w:rsid w:val="001266DA"/>
    <w:rsid w:val="00127456"/>
    <w:rsid w:val="00127CF2"/>
    <w:rsid w:val="00130294"/>
    <w:rsid w:val="00131703"/>
    <w:rsid w:val="00133998"/>
    <w:rsid w:val="0013416A"/>
    <w:rsid w:val="001346C2"/>
    <w:rsid w:val="00135C7B"/>
    <w:rsid w:val="0013694A"/>
    <w:rsid w:val="00137714"/>
    <w:rsid w:val="00137F55"/>
    <w:rsid w:val="00141107"/>
    <w:rsid w:val="00141D58"/>
    <w:rsid w:val="00142CB1"/>
    <w:rsid w:val="00142E13"/>
    <w:rsid w:val="00142EC3"/>
    <w:rsid w:val="00143C7C"/>
    <w:rsid w:val="00144656"/>
    <w:rsid w:val="00150E19"/>
    <w:rsid w:val="001513CE"/>
    <w:rsid w:val="00152269"/>
    <w:rsid w:val="00152F0E"/>
    <w:rsid w:val="00153D5F"/>
    <w:rsid w:val="00156B8D"/>
    <w:rsid w:val="001571C9"/>
    <w:rsid w:val="00160A3D"/>
    <w:rsid w:val="00160A7F"/>
    <w:rsid w:val="001624BF"/>
    <w:rsid w:val="00162DDF"/>
    <w:rsid w:val="001633C0"/>
    <w:rsid w:val="001634A4"/>
    <w:rsid w:val="00163A89"/>
    <w:rsid w:val="00163C9B"/>
    <w:rsid w:val="0016411C"/>
    <w:rsid w:val="001643BF"/>
    <w:rsid w:val="00165B48"/>
    <w:rsid w:val="001661A9"/>
    <w:rsid w:val="00166B74"/>
    <w:rsid w:val="001703B7"/>
    <w:rsid w:val="00170A22"/>
    <w:rsid w:val="00171EB3"/>
    <w:rsid w:val="001720DA"/>
    <w:rsid w:val="00177AF8"/>
    <w:rsid w:val="00180433"/>
    <w:rsid w:val="001819B0"/>
    <w:rsid w:val="00181CC3"/>
    <w:rsid w:val="00184D35"/>
    <w:rsid w:val="001878BE"/>
    <w:rsid w:val="00193DC2"/>
    <w:rsid w:val="00193F86"/>
    <w:rsid w:val="0019556F"/>
    <w:rsid w:val="001957B4"/>
    <w:rsid w:val="00195A6E"/>
    <w:rsid w:val="00196DDC"/>
    <w:rsid w:val="001A16A2"/>
    <w:rsid w:val="001A1778"/>
    <w:rsid w:val="001A242F"/>
    <w:rsid w:val="001A3408"/>
    <w:rsid w:val="001A3C2A"/>
    <w:rsid w:val="001A3D3E"/>
    <w:rsid w:val="001A688B"/>
    <w:rsid w:val="001B08FB"/>
    <w:rsid w:val="001B172F"/>
    <w:rsid w:val="001B1BAE"/>
    <w:rsid w:val="001B33A4"/>
    <w:rsid w:val="001B394D"/>
    <w:rsid w:val="001B5A34"/>
    <w:rsid w:val="001B62FF"/>
    <w:rsid w:val="001B6AFB"/>
    <w:rsid w:val="001B6F9B"/>
    <w:rsid w:val="001B771D"/>
    <w:rsid w:val="001C2C8E"/>
    <w:rsid w:val="001C306F"/>
    <w:rsid w:val="001C379C"/>
    <w:rsid w:val="001C60AC"/>
    <w:rsid w:val="001C7EFA"/>
    <w:rsid w:val="001D1BBA"/>
    <w:rsid w:val="001D2890"/>
    <w:rsid w:val="001D3C3C"/>
    <w:rsid w:val="001D4D42"/>
    <w:rsid w:val="001D4EA8"/>
    <w:rsid w:val="001D591C"/>
    <w:rsid w:val="001E11D3"/>
    <w:rsid w:val="001E1401"/>
    <w:rsid w:val="001E1833"/>
    <w:rsid w:val="001E2213"/>
    <w:rsid w:val="001E2FF5"/>
    <w:rsid w:val="001E31D2"/>
    <w:rsid w:val="001E603B"/>
    <w:rsid w:val="001E666D"/>
    <w:rsid w:val="001F265C"/>
    <w:rsid w:val="001F28F8"/>
    <w:rsid w:val="001F2BCE"/>
    <w:rsid w:val="001F3317"/>
    <w:rsid w:val="001F384B"/>
    <w:rsid w:val="001F4F1E"/>
    <w:rsid w:val="001F54C1"/>
    <w:rsid w:val="001F55FC"/>
    <w:rsid w:val="001F6241"/>
    <w:rsid w:val="001F6AF0"/>
    <w:rsid w:val="001F74D8"/>
    <w:rsid w:val="00200490"/>
    <w:rsid w:val="0020083F"/>
    <w:rsid w:val="00201C7A"/>
    <w:rsid w:val="00205F90"/>
    <w:rsid w:val="002077CA"/>
    <w:rsid w:val="00214222"/>
    <w:rsid w:val="002143AA"/>
    <w:rsid w:val="002143FD"/>
    <w:rsid w:val="00217971"/>
    <w:rsid w:val="002209A6"/>
    <w:rsid w:val="00220C0D"/>
    <w:rsid w:val="002213F4"/>
    <w:rsid w:val="00222A3F"/>
    <w:rsid w:val="00222C0C"/>
    <w:rsid w:val="002230B4"/>
    <w:rsid w:val="00226A72"/>
    <w:rsid w:val="00230BAB"/>
    <w:rsid w:val="002319BF"/>
    <w:rsid w:val="00232A98"/>
    <w:rsid w:val="00233721"/>
    <w:rsid w:val="00233816"/>
    <w:rsid w:val="00234E34"/>
    <w:rsid w:val="00234F31"/>
    <w:rsid w:val="00235731"/>
    <w:rsid w:val="00236D23"/>
    <w:rsid w:val="0023715F"/>
    <w:rsid w:val="00237637"/>
    <w:rsid w:val="002400C1"/>
    <w:rsid w:val="0024102E"/>
    <w:rsid w:val="00241093"/>
    <w:rsid w:val="00241212"/>
    <w:rsid w:val="0024168B"/>
    <w:rsid w:val="00242A2A"/>
    <w:rsid w:val="00243115"/>
    <w:rsid w:val="002462A0"/>
    <w:rsid w:val="00250DB2"/>
    <w:rsid w:val="00251BE1"/>
    <w:rsid w:val="00251D36"/>
    <w:rsid w:val="002539EA"/>
    <w:rsid w:val="0025488B"/>
    <w:rsid w:val="00257523"/>
    <w:rsid w:val="00257822"/>
    <w:rsid w:val="002602E0"/>
    <w:rsid w:val="002604D9"/>
    <w:rsid w:val="00260AC5"/>
    <w:rsid w:val="0026162A"/>
    <w:rsid w:val="002617B3"/>
    <w:rsid w:val="00261F12"/>
    <w:rsid w:val="00264744"/>
    <w:rsid w:val="00265502"/>
    <w:rsid w:val="00265D89"/>
    <w:rsid w:val="002672F9"/>
    <w:rsid w:val="002700E3"/>
    <w:rsid w:val="00270238"/>
    <w:rsid w:val="002729A9"/>
    <w:rsid w:val="00274085"/>
    <w:rsid w:val="0027419C"/>
    <w:rsid w:val="002765AA"/>
    <w:rsid w:val="00276A0C"/>
    <w:rsid w:val="0027734C"/>
    <w:rsid w:val="00281020"/>
    <w:rsid w:val="002823C0"/>
    <w:rsid w:val="00284537"/>
    <w:rsid w:val="00284F98"/>
    <w:rsid w:val="00285C53"/>
    <w:rsid w:val="0028602D"/>
    <w:rsid w:val="00286C98"/>
    <w:rsid w:val="00287999"/>
    <w:rsid w:val="00287BCB"/>
    <w:rsid w:val="0029031D"/>
    <w:rsid w:val="002908B6"/>
    <w:rsid w:val="00290A75"/>
    <w:rsid w:val="00293CDD"/>
    <w:rsid w:val="002954F2"/>
    <w:rsid w:val="00296340"/>
    <w:rsid w:val="00296CF2"/>
    <w:rsid w:val="00297ADB"/>
    <w:rsid w:val="002A02E5"/>
    <w:rsid w:val="002A053F"/>
    <w:rsid w:val="002A136E"/>
    <w:rsid w:val="002A13BC"/>
    <w:rsid w:val="002A24B5"/>
    <w:rsid w:val="002A3203"/>
    <w:rsid w:val="002A34D5"/>
    <w:rsid w:val="002A42CC"/>
    <w:rsid w:val="002A60CB"/>
    <w:rsid w:val="002B0283"/>
    <w:rsid w:val="002B064F"/>
    <w:rsid w:val="002B1BD9"/>
    <w:rsid w:val="002B202D"/>
    <w:rsid w:val="002B2042"/>
    <w:rsid w:val="002B2EC3"/>
    <w:rsid w:val="002B47AC"/>
    <w:rsid w:val="002B7421"/>
    <w:rsid w:val="002C085D"/>
    <w:rsid w:val="002C0A66"/>
    <w:rsid w:val="002C0B29"/>
    <w:rsid w:val="002C0F08"/>
    <w:rsid w:val="002C1376"/>
    <w:rsid w:val="002C315B"/>
    <w:rsid w:val="002C3A42"/>
    <w:rsid w:val="002C3CD4"/>
    <w:rsid w:val="002C4E07"/>
    <w:rsid w:val="002C56D6"/>
    <w:rsid w:val="002C5AAF"/>
    <w:rsid w:val="002C6E81"/>
    <w:rsid w:val="002C712C"/>
    <w:rsid w:val="002C72FD"/>
    <w:rsid w:val="002D15E1"/>
    <w:rsid w:val="002D1896"/>
    <w:rsid w:val="002D2FFD"/>
    <w:rsid w:val="002E0644"/>
    <w:rsid w:val="002E1C94"/>
    <w:rsid w:val="002E3382"/>
    <w:rsid w:val="002E42A4"/>
    <w:rsid w:val="002E4E53"/>
    <w:rsid w:val="002E5F8C"/>
    <w:rsid w:val="002E622A"/>
    <w:rsid w:val="002E67CD"/>
    <w:rsid w:val="002F1326"/>
    <w:rsid w:val="002F1B4E"/>
    <w:rsid w:val="002F2031"/>
    <w:rsid w:val="002F21D6"/>
    <w:rsid w:val="002F384B"/>
    <w:rsid w:val="002F3D22"/>
    <w:rsid w:val="002F4592"/>
    <w:rsid w:val="002F5A1F"/>
    <w:rsid w:val="002F733C"/>
    <w:rsid w:val="002F7DB7"/>
    <w:rsid w:val="00300C53"/>
    <w:rsid w:val="00302233"/>
    <w:rsid w:val="003049BB"/>
    <w:rsid w:val="003055A8"/>
    <w:rsid w:val="003067F3"/>
    <w:rsid w:val="00307EC5"/>
    <w:rsid w:val="003101F5"/>
    <w:rsid w:val="0031074A"/>
    <w:rsid w:val="00310EF4"/>
    <w:rsid w:val="00311028"/>
    <w:rsid w:val="0031502F"/>
    <w:rsid w:val="00315030"/>
    <w:rsid w:val="00320DAE"/>
    <w:rsid w:val="00320FEF"/>
    <w:rsid w:val="00323194"/>
    <w:rsid w:val="00324574"/>
    <w:rsid w:val="00324614"/>
    <w:rsid w:val="00330019"/>
    <w:rsid w:val="00330AA3"/>
    <w:rsid w:val="00330EF5"/>
    <w:rsid w:val="0033122D"/>
    <w:rsid w:val="00331583"/>
    <w:rsid w:val="003322CF"/>
    <w:rsid w:val="00333990"/>
    <w:rsid w:val="00333DCE"/>
    <w:rsid w:val="00333E78"/>
    <w:rsid w:val="00334F11"/>
    <w:rsid w:val="0033562E"/>
    <w:rsid w:val="00336B84"/>
    <w:rsid w:val="00337455"/>
    <w:rsid w:val="00337E07"/>
    <w:rsid w:val="00337EAF"/>
    <w:rsid w:val="00342209"/>
    <w:rsid w:val="00342F30"/>
    <w:rsid w:val="003457D5"/>
    <w:rsid w:val="003463E5"/>
    <w:rsid w:val="003468FD"/>
    <w:rsid w:val="00350C6C"/>
    <w:rsid w:val="00350CD1"/>
    <w:rsid w:val="0035100D"/>
    <w:rsid w:val="003518E0"/>
    <w:rsid w:val="003553C0"/>
    <w:rsid w:val="0035756C"/>
    <w:rsid w:val="00357C5F"/>
    <w:rsid w:val="003629DB"/>
    <w:rsid w:val="00362AB4"/>
    <w:rsid w:val="00362EE9"/>
    <w:rsid w:val="0036589F"/>
    <w:rsid w:val="00365A5A"/>
    <w:rsid w:val="0037036B"/>
    <w:rsid w:val="00370F34"/>
    <w:rsid w:val="003721C4"/>
    <w:rsid w:val="00373728"/>
    <w:rsid w:val="00373B67"/>
    <w:rsid w:val="003748BE"/>
    <w:rsid w:val="00374B2C"/>
    <w:rsid w:val="0038114E"/>
    <w:rsid w:val="003816CC"/>
    <w:rsid w:val="00382806"/>
    <w:rsid w:val="00383476"/>
    <w:rsid w:val="00383B9D"/>
    <w:rsid w:val="00385241"/>
    <w:rsid w:val="003859E6"/>
    <w:rsid w:val="00387710"/>
    <w:rsid w:val="0039188B"/>
    <w:rsid w:val="00391C7F"/>
    <w:rsid w:val="00392FDC"/>
    <w:rsid w:val="003932AA"/>
    <w:rsid w:val="003936CA"/>
    <w:rsid w:val="00393B24"/>
    <w:rsid w:val="003943D3"/>
    <w:rsid w:val="00395144"/>
    <w:rsid w:val="00395F6F"/>
    <w:rsid w:val="003963CE"/>
    <w:rsid w:val="00396FAD"/>
    <w:rsid w:val="00397441"/>
    <w:rsid w:val="003A01BC"/>
    <w:rsid w:val="003A183F"/>
    <w:rsid w:val="003A21B2"/>
    <w:rsid w:val="003A4575"/>
    <w:rsid w:val="003A549E"/>
    <w:rsid w:val="003B02AB"/>
    <w:rsid w:val="003B2E18"/>
    <w:rsid w:val="003B3077"/>
    <w:rsid w:val="003B4763"/>
    <w:rsid w:val="003B4C1E"/>
    <w:rsid w:val="003B5DC2"/>
    <w:rsid w:val="003C0D1F"/>
    <w:rsid w:val="003C58EC"/>
    <w:rsid w:val="003C77A3"/>
    <w:rsid w:val="003D122E"/>
    <w:rsid w:val="003D1885"/>
    <w:rsid w:val="003D2654"/>
    <w:rsid w:val="003D3F39"/>
    <w:rsid w:val="003D4B31"/>
    <w:rsid w:val="003D5725"/>
    <w:rsid w:val="003D57F6"/>
    <w:rsid w:val="003D78C0"/>
    <w:rsid w:val="003E0B9B"/>
    <w:rsid w:val="003E1DB3"/>
    <w:rsid w:val="003E35B4"/>
    <w:rsid w:val="003E3950"/>
    <w:rsid w:val="003E41AE"/>
    <w:rsid w:val="003E46C9"/>
    <w:rsid w:val="003E5537"/>
    <w:rsid w:val="003E6580"/>
    <w:rsid w:val="003E684C"/>
    <w:rsid w:val="003E798F"/>
    <w:rsid w:val="003F0AE2"/>
    <w:rsid w:val="003F12C8"/>
    <w:rsid w:val="003F2E47"/>
    <w:rsid w:val="003F2F67"/>
    <w:rsid w:val="003F4742"/>
    <w:rsid w:val="003F544C"/>
    <w:rsid w:val="003F5985"/>
    <w:rsid w:val="003F6A3F"/>
    <w:rsid w:val="003F6B2C"/>
    <w:rsid w:val="00401A03"/>
    <w:rsid w:val="00402098"/>
    <w:rsid w:val="004020BE"/>
    <w:rsid w:val="00403DE3"/>
    <w:rsid w:val="00404191"/>
    <w:rsid w:val="00404F4C"/>
    <w:rsid w:val="00406CAC"/>
    <w:rsid w:val="0040732B"/>
    <w:rsid w:val="00407B70"/>
    <w:rsid w:val="00410875"/>
    <w:rsid w:val="004108BB"/>
    <w:rsid w:val="00411972"/>
    <w:rsid w:val="00412235"/>
    <w:rsid w:val="004140D0"/>
    <w:rsid w:val="0041472A"/>
    <w:rsid w:val="00415C38"/>
    <w:rsid w:val="00416998"/>
    <w:rsid w:val="0042039C"/>
    <w:rsid w:val="00421AFE"/>
    <w:rsid w:val="00422613"/>
    <w:rsid w:val="0042530E"/>
    <w:rsid w:val="004255DB"/>
    <w:rsid w:val="004263A5"/>
    <w:rsid w:val="0042640B"/>
    <w:rsid w:val="00430A87"/>
    <w:rsid w:val="00431D33"/>
    <w:rsid w:val="004337FD"/>
    <w:rsid w:val="00433BC8"/>
    <w:rsid w:val="0043473D"/>
    <w:rsid w:val="00435880"/>
    <w:rsid w:val="00435BBE"/>
    <w:rsid w:val="00437FAF"/>
    <w:rsid w:val="004414E7"/>
    <w:rsid w:val="004427CA"/>
    <w:rsid w:val="00442A4C"/>
    <w:rsid w:val="0044395C"/>
    <w:rsid w:val="00443F68"/>
    <w:rsid w:val="00445252"/>
    <w:rsid w:val="00446546"/>
    <w:rsid w:val="00447D5F"/>
    <w:rsid w:val="00451A1D"/>
    <w:rsid w:val="0045250C"/>
    <w:rsid w:val="00456DF8"/>
    <w:rsid w:val="004629B0"/>
    <w:rsid w:val="0046539C"/>
    <w:rsid w:val="00465450"/>
    <w:rsid w:val="00465BEA"/>
    <w:rsid w:val="004664C0"/>
    <w:rsid w:val="0046674D"/>
    <w:rsid w:val="0046767D"/>
    <w:rsid w:val="00470335"/>
    <w:rsid w:val="00470F7F"/>
    <w:rsid w:val="0047299F"/>
    <w:rsid w:val="004740EC"/>
    <w:rsid w:val="004748ED"/>
    <w:rsid w:val="00475910"/>
    <w:rsid w:val="004759B5"/>
    <w:rsid w:val="00475C66"/>
    <w:rsid w:val="004760A3"/>
    <w:rsid w:val="004765CF"/>
    <w:rsid w:val="00476EF0"/>
    <w:rsid w:val="00483FB2"/>
    <w:rsid w:val="004859A8"/>
    <w:rsid w:val="00490348"/>
    <w:rsid w:val="004910CA"/>
    <w:rsid w:val="004943E2"/>
    <w:rsid w:val="00497B33"/>
    <w:rsid w:val="004A0107"/>
    <w:rsid w:val="004A10F5"/>
    <w:rsid w:val="004A3A2E"/>
    <w:rsid w:val="004A4D7D"/>
    <w:rsid w:val="004A5763"/>
    <w:rsid w:val="004A57F1"/>
    <w:rsid w:val="004B03ED"/>
    <w:rsid w:val="004B04A8"/>
    <w:rsid w:val="004B09EC"/>
    <w:rsid w:val="004B0D02"/>
    <w:rsid w:val="004B14F5"/>
    <w:rsid w:val="004B1582"/>
    <w:rsid w:val="004B1FF9"/>
    <w:rsid w:val="004B5CC9"/>
    <w:rsid w:val="004B7A9A"/>
    <w:rsid w:val="004B7B91"/>
    <w:rsid w:val="004C1660"/>
    <w:rsid w:val="004C31C6"/>
    <w:rsid w:val="004C33A4"/>
    <w:rsid w:val="004D0AAB"/>
    <w:rsid w:val="004D1B41"/>
    <w:rsid w:val="004D1CAA"/>
    <w:rsid w:val="004D5449"/>
    <w:rsid w:val="004D59AE"/>
    <w:rsid w:val="004D76C8"/>
    <w:rsid w:val="004E0A46"/>
    <w:rsid w:val="004E0F58"/>
    <w:rsid w:val="004E1C60"/>
    <w:rsid w:val="004E1CAD"/>
    <w:rsid w:val="004E271C"/>
    <w:rsid w:val="004E3320"/>
    <w:rsid w:val="004E5773"/>
    <w:rsid w:val="004F0F3C"/>
    <w:rsid w:val="004F2C1D"/>
    <w:rsid w:val="004F2D02"/>
    <w:rsid w:val="004F392B"/>
    <w:rsid w:val="004F68C0"/>
    <w:rsid w:val="004F6C68"/>
    <w:rsid w:val="004F78DF"/>
    <w:rsid w:val="004F7A5E"/>
    <w:rsid w:val="00500DBE"/>
    <w:rsid w:val="0050162B"/>
    <w:rsid w:val="005018E1"/>
    <w:rsid w:val="00503ABF"/>
    <w:rsid w:val="0050450B"/>
    <w:rsid w:val="005048B0"/>
    <w:rsid w:val="0050497D"/>
    <w:rsid w:val="00505004"/>
    <w:rsid w:val="00506EF1"/>
    <w:rsid w:val="005073F8"/>
    <w:rsid w:val="00510BF4"/>
    <w:rsid w:val="005122A0"/>
    <w:rsid w:val="0051401F"/>
    <w:rsid w:val="00515005"/>
    <w:rsid w:val="005151B6"/>
    <w:rsid w:val="00515616"/>
    <w:rsid w:val="00516E94"/>
    <w:rsid w:val="0051761E"/>
    <w:rsid w:val="00520274"/>
    <w:rsid w:val="00521F25"/>
    <w:rsid w:val="00522930"/>
    <w:rsid w:val="00523201"/>
    <w:rsid w:val="00523C64"/>
    <w:rsid w:val="00524919"/>
    <w:rsid w:val="005255D3"/>
    <w:rsid w:val="00525933"/>
    <w:rsid w:val="005312F5"/>
    <w:rsid w:val="00531EB0"/>
    <w:rsid w:val="00535090"/>
    <w:rsid w:val="005353B3"/>
    <w:rsid w:val="00535590"/>
    <w:rsid w:val="00535C8E"/>
    <w:rsid w:val="005360E9"/>
    <w:rsid w:val="005366C8"/>
    <w:rsid w:val="00536E34"/>
    <w:rsid w:val="00537966"/>
    <w:rsid w:val="00537C5F"/>
    <w:rsid w:val="00537CA5"/>
    <w:rsid w:val="00537CCF"/>
    <w:rsid w:val="00537F14"/>
    <w:rsid w:val="00537FF7"/>
    <w:rsid w:val="00540926"/>
    <w:rsid w:val="0054097A"/>
    <w:rsid w:val="00541270"/>
    <w:rsid w:val="00545A06"/>
    <w:rsid w:val="00547173"/>
    <w:rsid w:val="00551A0D"/>
    <w:rsid w:val="00553686"/>
    <w:rsid w:val="00553FAA"/>
    <w:rsid w:val="005557A2"/>
    <w:rsid w:val="00556F86"/>
    <w:rsid w:val="005574C5"/>
    <w:rsid w:val="00557A93"/>
    <w:rsid w:val="00560BD8"/>
    <w:rsid w:val="00565880"/>
    <w:rsid w:val="00566A26"/>
    <w:rsid w:val="005675AE"/>
    <w:rsid w:val="005708A6"/>
    <w:rsid w:val="00570F50"/>
    <w:rsid w:val="00571655"/>
    <w:rsid w:val="00572924"/>
    <w:rsid w:val="00572BBF"/>
    <w:rsid w:val="0057502A"/>
    <w:rsid w:val="00575781"/>
    <w:rsid w:val="00575E17"/>
    <w:rsid w:val="00575EB4"/>
    <w:rsid w:val="005776D5"/>
    <w:rsid w:val="0058050F"/>
    <w:rsid w:val="00580AA7"/>
    <w:rsid w:val="00580B55"/>
    <w:rsid w:val="00581AFF"/>
    <w:rsid w:val="00584C8E"/>
    <w:rsid w:val="00585A40"/>
    <w:rsid w:val="00585AA2"/>
    <w:rsid w:val="005864AA"/>
    <w:rsid w:val="0058712C"/>
    <w:rsid w:val="00587575"/>
    <w:rsid w:val="00587F7F"/>
    <w:rsid w:val="00590138"/>
    <w:rsid w:val="00595538"/>
    <w:rsid w:val="00595A98"/>
    <w:rsid w:val="005A09D7"/>
    <w:rsid w:val="005A0F27"/>
    <w:rsid w:val="005A2B63"/>
    <w:rsid w:val="005A3F44"/>
    <w:rsid w:val="005A5176"/>
    <w:rsid w:val="005A5C76"/>
    <w:rsid w:val="005A630F"/>
    <w:rsid w:val="005A66C1"/>
    <w:rsid w:val="005A7CEA"/>
    <w:rsid w:val="005B086B"/>
    <w:rsid w:val="005B1500"/>
    <w:rsid w:val="005B2983"/>
    <w:rsid w:val="005B32C5"/>
    <w:rsid w:val="005B3F4A"/>
    <w:rsid w:val="005B499D"/>
    <w:rsid w:val="005B59C6"/>
    <w:rsid w:val="005C02A1"/>
    <w:rsid w:val="005C0CCD"/>
    <w:rsid w:val="005C0ECC"/>
    <w:rsid w:val="005C3CA0"/>
    <w:rsid w:val="005C42A8"/>
    <w:rsid w:val="005C4FF8"/>
    <w:rsid w:val="005C5ED4"/>
    <w:rsid w:val="005D195D"/>
    <w:rsid w:val="005D1AD7"/>
    <w:rsid w:val="005D32A6"/>
    <w:rsid w:val="005D51DE"/>
    <w:rsid w:val="005D74AA"/>
    <w:rsid w:val="005D7645"/>
    <w:rsid w:val="005D7833"/>
    <w:rsid w:val="005D7933"/>
    <w:rsid w:val="005E1259"/>
    <w:rsid w:val="005E13D8"/>
    <w:rsid w:val="005E20CD"/>
    <w:rsid w:val="005E4574"/>
    <w:rsid w:val="005E5624"/>
    <w:rsid w:val="005E67C4"/>
    <w:rsid w:val="005E6A0D"/>
    <w:rsid w:val="005E7D3E"/>
    <w:rsid w:val="005F04D0"/>
    <w:rsid w:val="005F0FC0"/>
    <w:rsid w:val="005F16AF"/>
    <w:rsid w:val="005F18EE"/>
    <w:rsid w:val="005F27FC"/>
    <w:rsid w:val="005F3308"/>
    <w:rsid w:val="0061017F"/>
    <w:rsid w:val="00610434"/>
    <w:rsid w:val="00614186"/>
    <w:rsid w:val="006174B1"/>
    <w:rsid w:val="00617E4E"/>
    <w:rsid w:val="006229A4"/>
    <w:rsid w:val="00623F55"/>
    <w:rsid w:val="006240BB"/>
    <w:rsid w:val="006246A1"/>
    <w:rsid w:val="00624F5E"/>
    <w:rsid w:val="006272AF"/>
    <w:rsid w:val="00633315"/>
    <w:rsid w:val="00633E78"/>
    <w:rsid w:val="00640F8A"/>
    <w:rsid w:val="00641031"/>
    <w:rsid w:val="0064123E"/>
    <w:rsid w:val="00643768"/>
    <w:rsid w:val="006438B8"/>
    <w:rsid w:val="006441DE"/>
    <w:rsid w:val="006448DD"/>
    <w:rsid w:val="00644B05"/>
    <w:rsid w:val="00654456"/>
    <w:rsid w:val="006611C7"/>
    <w:rsid w:val="00661C2E"/>
    <w:rsid w:val="006621FF"/>
    <w:rsid w:val="00662C23"/>
    <w:rsid w:val="00665516"/>
    <w:rsid w:val="0066586E"/>
    <w:rsid w:val="00666596"/>
    <w:rsid w:val="0066714D"/>
    <w:rsid w:val="0067066E"/>
    <w:rsid w:val="00673017"/>
    <w:rsid w:val="006731D8"/>
    <w:rsid w:val="006756F9"/>
    <w:rsid w:val="00676341"/>
    <w:rsid w:val="00677705"/>
    <w:rsid w:val="0067784E"/>
    <w:rsid w:val="00677C71"/>
    <w:rsid w:val="0068024A"/>
    <w:rsid w:val="00680778"/>
    <w:rsid w:val="00680B72"/>
    <w:rsid w:val="00681189"/>
    <w:rsid w:val="006814DE"/>
    <w:rsid w:val="00683E7D"/>
    <w:rsid w:val="0068641D"/>
    <w:rsid w:val="00687F89"/>
    <w:rsid w:val="006920D7"/>
    <w:rsid w:val="00692573"/>
    <w:rsid w:val="00692C34"/>
    <w:rsid w:val="00692E45"/>
    <w:rsid w:val="00693132"/>
    <w:rsid w:val="00695E90"/>
    <w:rsid w:val="00696847"/>
    <w:rsid w:val="00697B77"/>
    <w:rsid w:val="006A1A45"/>
    <w:rsid w:val="006A1A9D"/>
    <w:rsid w:val="006A2483"/>
    <w:rsid w:val="006A2B2F"/>
    <w:rsid w:val="006A2DAB"/>
    <w:rsid w:val="006A39B4"/>
    <w:rsid w:val="006A3D51"/>
    <w:rsid w:val="006A4962"/>
    <w:rsid w:val="006A59B4"/>
    <w:rsid w:val="006B064C"/>
    <w:rsid w:val="006B0A42"/>
    <w:rsid w:val="006B1216"/>
    <w:rsid w:val="006B3B2D"/>
    <w:rsid w:val="006B437C"/>
    <w:rsid w:val="006B4A03"/>
    <w:rsid w:val="006B5053"/>
    <w:rsid w:val="006B72EF"/>
    <w:rsid w:val="006B7E44"/>
    <w:rsid w:val="006B7F4F"/>
    <w:rsid w:val="006C0380"/>
    <w:rsid w:val="006C08CE"/>
    <w:rsid w:val="006C426E"/>
    <w:rsid w:val="006C4CA3"/>
    <w:rsid w:val="006C5B28"/>
    <w:rsid w:val="006C7830"/>
    <w:rsid w:val="006D2DF8"/>
    <w:rsid w:val="006D33FC"/>
    <w:rsid w:val="006D4C3F"/>
    <w:rsid w:val="006D507F"/>
    <w:rsid w:val="006D5191"/>
    <w:rsid w:val="006D572F"/>
    <w:rsid w:val="006D620A"/>
    <w:rsid w:val="006D76C8"/>
    <w:rsid w:val="006E0441"/>
    <w:rsid w:val="006E0697"/>
    <w:rsid w:val="006E2D8C"/>
    <w:rsid w:val="006F24DE"/>
    <w:rsid w:val="006F2851"/>
    <w:rsid w:val="006F4509"/>
    <w:rsid w:val="006F4925"/>
    <w:rsid w:val="006F4D5B"/>
    <w:rsid w:val="006F6A23"/>
    <w:rsid w:val="006F7558"/>
    <w:rsid w:val="00700F1A"/>
    <w:rsid w:val="007013DA"/>
    <w:rsid w:val="00703D48"/>
    <w:rsid w:val="007058B2"/>
    <w:rsid w:val="0070743B"/>
    <w:rsid w:val="007119B2"/>
    <w:rsid w:val="0071259E"/>
    <w:rsid w:val="00713DAC"/>
    <w:rsid w:val="007146FE"/>
    <w:rsid w:val="00717AED"/>
    <w:rsid w:val="0072213C"/>
    <w:rsid w:val="007234BE"/>
    <w:rsid w:val="00726E75"/>
    <w:rsid w:val="00730D9E"/>
    <w:rsid w:val="00731D30"/>
    <w:rsid w:val="00732DFC"/>
    <w:rsid w:val="00733858"/>
    <w:rsid w:val="00733F43"/>
    <w:rsid w:val="007355C6"/>
    <w:rsid w:val="007360CB"/>
    <w:rsid w:val="00736311"/>
    <w:rsid w:val="00737A05"/>
    <w:rsid w:val="00737A35"/>
    <w:rsid w:val="00740BB1"/>
    <w:rsid w:val="00743120"/>
    <w:rsid w:val="007438A9"/>
    <w:rsid w:val="00744E58"/>
    <w:rsid w:val="00745479"/>
    <w:rsid w:val="00746312"/>
    <w:rsid w:val="007503F3"/>
    <w:rsid w:val="00752DB4"/>
    <w:rsid w:val="007535B5"/>
    <w:rsid w:val="00753F6A"/>
    <w:rsid w:val="007550E6"/>
    <w:rsid w:val="007558CC"/>
    <w:rsid w:val="007566D2"/>
    <w:rsid w:val="00761835"/>
    <w:rsid w:val="00762669"/>
    <w:rsid w:val="00765F53"/>
    <w:rsid w:val="007669D4"/>
    <w:rsid w:val="00767146"/>
    <w:rsid w:val="00767DCB"/>
    <w:rsid w:val="00770AA6"/>
    <w:rsid w:val="00770DF0"/>
    <w:rsid w:val="00771349"/>
    <w:rsid w:val="00772981"/>
    <w:rsid w:val="00775319"/>
    <w:rsid w:val="007775DA"/>
    <w:rsid w:val="00780F56"/>
    <w:rsid w:val="00781063"/>
    <w:rsid w:val="00781DD4"/>
    <w:rsid w:val="00781F5A"/>
    <w:rsid w:val="00782063"/>
    <w:rsid w:val="00782914"/>
    <w:rsid w:val="00785889"/>
    <w:rsid w:val="00785F1E"/>
    <w:rsid w:val="0078730E"/>
    <w:rsid w:val="00787C11"/>
    <w:rsid w:val="00790C7D"/>
    <w:rsid w:val="007912EB"/>
    <w:rsid w:val="0079176D"/>
    <w:rsid w:val="007925F9"/>
    <w:rsid w:val="00794E46"/>
    <w:rsid w:val="0079524B"/>
    <w:rsid w:val="007958D1"/>
    <w:rsid w:val="00795D30"/>
    <w:rsid w:val="00796DB5"/>
    <w:rsid w:val="007A11E4"/>
    <w:rsid w:val="007A1217"/>
    <w:rsid w:val="007A1AA4"/>
    <w:rsid w:val="007A3DDA"/>
    <w:rsid w:val="007A46E8"/>
    <w:rsid w:val="007A4781"/>
    <w:rsid w:val="007A5AEF"/>
    <w:rsid w:val="007A6C95"/>
    <w:rsid w:val="007A6D18"/>
    <w:rsid w:val="007B01DB"/>
    <w:rsid w:val="007B1BC4"/>
    <w:rsid w:val="007B5696"/>
    <w:rsid w:val="007B7390"/>
    <w:rsid w:val="007C059C"/>
    <w:rsid w:val="007C0A52"/>
    <w:rsid w:val="007C1BE4"/>
    <w:rsid w:val="007C3214"/>
    <w:rsid w:val="007C5743"/>
    <w:rsid w:val="007C5F11"/>
    <w:rsid w:val="007C7688"/>
    <w:rsid w:val="007D345C"/>
    <w:rsid w:val="007D3B93"/>
    <w:rsid w:val="007D3E8D"/>
    <w:rsid w:val="007D4355"/>
    <w:rsid w:val="007D4F6B"/>
    <w:rsid w:val="007E2772"/>
    <w:rsid w:val="007E310C"/>
    <w:rsid w:val="007E3DBA"/>
    <w:rsid w:val="007E543D"/>
    <w:rsid w:val="007E653D"/>
    <w:rsid w:val="007E68D3"/>
    <w:rsid w:val="007E7AB8"/>
    <w:rsid w:val="007F170D"/>
    <w:rsid w:val="007F2FFD"/>
    <w:rsid w:val="007F3FB5"/>
    <w:rsid w:val="00800B71"/>
    <w:rsid w:val="008014F7"/>
    <w:rsid w:val="00804700"/>
    <w:rsid w:val="0080571C"/>
    <w:rsid w:val="00805726"/>
    <w:rsid w:val="00811BC3"/>
    <w:rsid w:val="00812BBB"/>
    <w:rsid w:val="00812F20"/>
    <w:rsid w:val="00812FE3"/>
    <w:rsid w:val="008136A8"/>
    <w:rsid w:val="00813C0C"/>
    <w:rsid w:val="00813F9E"/>
    <w:rsid w:val="00814AB5"/>
    <w:rsid w:val="00816EF3"/>
    <w:rsid w:val="008225A2"/>
    <w:rsid w:val="008228AD"/>
    <w:rsid w:val="00822ECD"/>
    <w:rsid w:val="008257F5"/>
    <w:rsid w:val="00825D2A"/>
    <w:rsid w:val="00826183"/>
    <w:rsid w:val="00827AF2"/>
    <w:rsid w:val="00833B3B"/>
    <w:rsid w:val="00834E99"/>
    <w:rsid w:val="00835049"/>
    <w:rsid w:val="00835D4F"/>
    <w:rsid w:val="00842402"/>
    <w:rsid w:val="00843E50"/>
    <w:rsid w:val="00844438"/>
    <w:rsid w:val="00844B07"/>
    <w:rsid w:val="00846621"/>
    <w:rsid w:val="00846FC8"/>
    <w:rsid w:val="0084753A"/>
    <w:rsid w:val="00850F66"/>
    <w:rsid w:val="00851623"/>
    <w:rsid w:val="00851991"/>
    <w:rsid w:val="00851E84"/>
    <w:rsid w:val="00853DF0"/>
    <w:rsid w:val="00854294"/>
    <w:rsid w:val="008545AB"/>
    <w:rsid w:val="00854E20"/>
    <w:rsid w:val="0085543E"/>
    <w:rsid w:val="0085774A"/>
    <w:rsid w:val="00857CB6"/>
    <w:rsid w:val="00860426"/>
    <w:rsid w:val="00860F20"/>
    <w:rsid w:val="00862575"/>
    <w:rsid w:val="00872909"/>
    <w:rsid w:val="00873245"/>
    <w:rsid w:val="00873939"/>
    <w:rsid w:val="00876747"/>
    <w:rsid w:val="00876E1F"/>
    <w:rsid w:val="00877511"/>
    <w:rsid w:val="0087785D"/>
    <w:rsid w:val="00881604"/>
    <w:rsid w:val="008819DB"/>
    <w:rsid w:val="00882E0B"/>
    <w:rsid w:val="0088414D"/>
    <w:rsid w:val="008847BB"/>
    <w:rsid w:val="0088563E"/>
    <w:rsid w:val="00886793"/>
    <w:rsid w:val="00890B76"/>
    <w:rsid w:val="00890EED"/>
    <w:rsid w:val="00890F01"/>
    <w:rsid w:val="00891FC0"/>
    <w:rsid w:val="00892642"/>
    <w:rsid w:val="00893AA2"/>
    <w:rsid w:val="00894845"/>
    <w:rsid w:val="00896895"/>
    <w:rsid w:val="00896D72"/>
    <w:rsid w:val="008A0138"/>
    <w:rsid w:val="008A120C"/>
    <w:rsid w:val="008A3154"/>
    <w:rsid w:val="008A7787"/>
    <w:rsid w:val="008B01A6"/>
    <w:rsid w:val="008B0B86"/>
    <w:rsid w:val="008B137D"/>
    <w:rsid w:val="008B186D"/>
    <w:rsid w:val="008B1A12"/>
    <w:rsid w:val="008B25DF"/>
    <w:rsid w:val="008B2C40"/>
    <w:rsid w:val="008B4EB0"/>
    <w:rsid w:val="008B7E17"/>
    <w:rsid w:val="008C098D"/>
    <w:rsid w:val="008C2E3D"/>
    <w:rsid w:val="008C36E0"/>
    <w:rsid w:val="008C3FC9"/>
    <w:rsid w:val="008C4310"/>
    <w:rsid w:val="008C4820"/>
    <w:rsid w:val="008C5A5E"/>
    <w:rsid w:val="008C624C"/>
    <w:rsid w:val="008C62A4"/>
    <w:rsid w:val="008C63CC"/>
    <w:rsid w:val="008C73DA"/>
    <w:rsid w:val="008D0845"/>
    <w:rsid w:val="008D39CF"/>
    <w:rsid w:val="008D39D1"/>
    <w:rsid w:val="008D4781"/>
    <w:rsid w:val="008D527F"/>
    <w:rsid w:val="008D60B5"/>
    <w:rsid w:val="008D6150"/>
    <w:rsid w:val="008D654E"/>
    <w:rsid w:val="008D65FB"/>
    <w:rsid w:val="008D67FA"/>
    <w:rsid w:val="008D72DE"/>
    <w:rsid w:val="008E07CA"/>
    <w:rsid w:val="008E0DC5"/>
    <w:rsid w:val="008E26AE"/>
    <w:rsid w:val="008E6688"/>
    <w:rsid w:val="008F0C3B"/>
    <w:rsid w:val="008F116D"/>
    <w:rsid w:val="008F3C11"/>
    <w:rsid w:val="008F3D9E"/>
    <w:rsid w:val="008F71DE"/>
    <w:rsid w:val="00901BAF"/>
    <w:rsid w:val="00901D09"/>
    <w:rsid w:val="00902324"/>
    <w:rsid w:val="009023A1"/>
    <w:rsid w:val="009040B5"/>
    <w:rsid w:val="009061F4"/>
    <w:rsid w:val="00911F65"/>
    <w:rsid w:val="009123BD"/>
    <w:rsid w:val="00912CC8"/>
    <w:rsid w:val="00914F31"/>
    <w:rsid w:val="009200AC"/>
    <w:rsid w:val="009224F1"/>
    <w:rsid w:val="00923369"/>
    <w:rsid w:val="009255CC"/>
    <w:rsid w:val="00926617"/>
    <w:rsid w:val="00927135"/>
    <w:rsid w:val="00927F41"/>
    <w:rsid w:val="0093024C"/>
    <w:rsid w:val="00930FD7"/>
    <w:rsid w:val="009315F9"/>
    <w:rsid w:val="00933682"/>
    <w:rsid w:val="009346B1"/>
    <w:rsid w:val="00935FCE"/>
    <w:rsid w:val="00941A99"/>
    <w:rsid w:val="009437E3"/>
    <w:rsid w:val="009453E6"/>
    <w:rsid w:val="00950082"/>
    <w:rsid w:val="00951160"/>
    <w:rsid w:val="009525FB"/>
    <w:rsid w:val="00952D81"/>
    <w:rsid w:val="009543E5"/>
    <w:rsid w:val="009552EF"/>
    <w:rsid w:val="00955411"/>
    <w:rsid w:val="00963B26"/>
    <w:rsid w:val="009652EC"/>
    <w:rsid w:val="00966149"/>
    <w:rsid w:val="00970C75"/>
    <w:rsid w:val="00972B60"/>
    <w:rsid w:val="0097341B"/>
    <w:rsid w:val="00973976"/>
    <w:rsid w:val="0097531A"/>
    <w:rsid w:val="009759D2"/>
    <w:rsid w:val="0097645A"/>
    <w:rsid w:val="00977216"/>
    <w:rsid w:val="00981EF4"/>
    <w:rsid w:val="009836C0"/>
    <w:rsid w:val="00983BD9"/>
    <w:rsid w:val="0098473F"/>
    <w:rsid w:val="00985B90"/>
    <w:rsid w:val="00991AA3"/>
    <w:rsid w:val="0099217E"/>
    <w:rsid w:val="00992389"/>
    <w:rsid w:val="00992A2E"/>
    <w:rsid w:val="00993BB5"/>
    <w:rsid w:val="00995D1D"/>
    <w:rsid w:val="00996C7A"/>
    <w:rsid w:val="009A1255"/>
    <w:rsid w:val="009A1446"/>
    <w:rsid w:val="009A1838"/>
    <w:rsid w:val="009A1F50"/>
    <w:rsid w:val="009A29ED"/>
    <w:rsid w:val="009A6660"/>
    <w:rsid w:val="009A7903"/>
    <w:rsid w:val="009B1138"/>
    <w:rsid w:val="009B12F3"/>
    <w:rsid w:val="009B2D97"/>
    <w:rsid w:val="009B34BF"/>
    <w:rsid w:val="009B4CAD"/>
    <w:rsid w:val="009B7C66"/>
    <w:rsid w:val="009C182B"/>
    <w:rsid w:val="009C3E08"/>
    <w:rsid w:val="009C5754"/>
    <w:rsid w:val="009C57C6"/>
    <w:rsid w:val="009C6992"/>
    <w:rsid w:val="009C6F8A"/>
    <w:rsid w:val="009C7F1B"/>
    <w:rsid w:val="009D122A"/>
    <w:rsid w:val="009D29B2"/>
    <w:rsid w:val="009D2B61"/>
    <w:rsid w:val="009D30B8"/>
    <w:rsid w:val="009D55C2"/>
    <w:rsid w:val="009D67EF"/>
    <w:rsid w:val="009E1F45"/>
    <w:rsid w:val="009E2BA3"/>
    <w:rsid w:val="009E3ACF"/>
    <w:rsid w:val="009E67AB"/>
    <w:rsid w:val="009E6EB1"/>
    <w:rsid w:val="009E75E8"/>
    <w:rsid w:val="009E77A2"/>
    <w:rsid w:val="009F11C2"/>
    <w:rsid w:val="009F126A"/>
    <w:rsid w:val="009F259B"/>
    <w:rsid w:val="009F263E"/>
    <w:rsid w:val="009F3704"/>
    <w:rsid w:val="009F3D3C"/>
    <w:rsid w:val="009F3E49"/>
    <w:rsid w:val="009F7300"/>
    <w:rsid w:val="009F7806"/>
    <w:rsid w:val="00A00079"/>
    <w:rsid w:val="00A02791"/>
    <w:rsid w:val="00A04FC8"/>
    <w:rsid w:val="00A078A3"/>
    <w:rsid w:val="00A11042"/>
    <w:rsid w:val="00A139C2"/>
    <w:rsid w:val="00A14979"/>
    <w:rsid w:val="00A16187"/>
    <w:rsid w:val="00A211C1"/>
    <w:rsid w:val="00A22A71"/>
    <w:rsid w:val="00A236CE"/>
    <w:rsid w:val="00A23BA0"/>
    <w:rsid w:val="00A25124"/>
    <w:rsid w:val="00A2580F"/>
    <w:rsid w:val="00A266E8"/>
    <w:rsid w:val="00A3135D"/>
    <w:rsid w:val="00A329C1"/>
    <w:rsid w:val="00A34007"/>
    <w:rsid w:val="00A34389"/>
    <w:rsid w:val="00A35044"/>
    <w:rsid w:val="00A35509"/>
    <w:rsid w:val="00A35565"/>
    <w:rsid w:val="00A35CC2"/>
    <w:rsid w:val="00A36474"/>
    <w:rsid w:val="00A36D99"/>
    <w:rsid w:val="00A37061"/>
    <w:rsid w:val="00A37A83"/>
    <w:rsid w:val="00A42E37"/>
    <w:rsid w:val="00A43049"/>
    <w:rsid w:val="00A4362E"/>
    <w:rsid w:val="00A47E03"/>
    <w:rsid w:val="00A5091A"/>
    <w:rsid w:val="00A515D7"/>
    <w:rsid w:val="00A5448B"/>
    <w:rsid w:val="00A560C9"/>
    <w:rsid w:val="00A5773C"/>
    <w:rsid w:val="00A579C1"/>
    <w:rsid w:val="00A57AC4"/>
    <w:rsid w:val="00A612E7"/>
    <w:rsid w:val="00A61678"/>
    <w:rsid w:val="00A61D71"/>
    <w:rsid w:val="00A62800"/>
    <w:rsid w:val="00A6398E"/>
    <w:rsid w:val="00A639B6"/>
    <w:rsid w:val="00A645F1"/>
    <w:rsid w:val="00A655E8"/>
    <w:rsid w:val="00A660FE"/>
    <w:rsid w:val="00A7212E"/>
    <w:rsid w:val="00A74525"/>
    <w:rsid w:val="00A7523E"/>
    <w:rsid w:val="00A759EF"/>
    <w:rsid w:val="00A764C1"/>
    <w:rsid w:val="00A77131"/>
    <w:rsid w:val="00A803AB"/>
    <w:rsid w:val="00A80694"/>
    <w:rsid w:val="00A808C4"/>
    <w:rsid w:val="00A82F53"/>
    <w:rsid w:val="00A8422C"/>
    <w:rsid w:val="00A84BCA"/>
    <w:rsid w:val="00A84CFE"/>
    <w:rsid w:val="00A85C00"/>
    <w:rsid w:val="00A861DF"/>
    <w:rsid w:val="00A8625D"/>
    <w:rsid w:val="00A86E60"/>
    <w:rsid w:val="00A87C06"/>
    <w:rsid w:val="00A9029F"/>
    <w:rsid w:val="00A90B93"/>
    <w:rsid w:val="00A92079"/>
    <w:rsid w:val="00A93016"/>
    <w:rsid w:val="00A94A44"/>
    <w:rsid w:val="00A94BE1"/>
    <w:rsid w:val="00A95032"/>
    <w:rsid w:val="00A95829"/>
    <w:rsid w:val="00A95C4A"/>
    <w:rsid w:val="00A96CD3"/>
    <w:rsid w:val="00A96DC4"/>
    <w:rsid w:val="00AA03A0"/>
    <w:rsid w:val="00AA0E3B"/>
    <w:rsid w:val="00AA2349"/>
    <w:rsid w:val="00AA2A7D"/>
    <w:rsid w:val="00AA3BF6"/>
    <w:rsid w:val="00AA6C14"/>
    <w:rsid w:val="00AB2466"/>
    <w:rsid w:val="00AB29A2"/>
    <w:rsid w:val="00AB4874"/>
    <w:rsid w:val="00AB4A3D"/>
    <w:rsid w:val="00AB5354"/>
    <w:rsid w:val="00AB5CBA"/>
    <w:rsid w:val="00AB634B"/>
    <w:rsid w:val="00AB6A97"/>
    <w:rsid w:val="00AC0928"/>
    <w:rsid w:val="00AC2A56"/>
    <w:rsid w:val="00AC3BD2"/>
    <w:rsid w:val="00AC466D"/>
    <w:rsid w:val="00AC4BE4"/>
    <w:rsid w:val="00AC4E1E"/>
    <w:rsid w:val="00AC65DB"/>
    <w:rsid w:val="00AC7427"/>
    <w:rsid w:val="00AC79D1"/>
    <w:rsid w:val="00AD105C"/>
    <w:rsid w:val="00AD1693"/>
    <w:rsid w:val="00AD1ACE"/>
    <w:rsid w:val="00AD2425"/>
    <w:rsid w:val="00AD270D"/>
    <w:rsid w:val="00AD382F"/>
    <w:rsid w:val="00AD3845"/>
    <w:rsid w:val="00AD3C02"/>
    <w:rsid w:val="00AD5458"/>
    <w:rsid w:val="00AD6BFB"/>
    <w:rsid w:val="00AE13AE"/>
    <w:rsid w:val="00AE1FC6"/>
    <w:rsid w:val="00AE4B43"/>
    <w:rsid w:val="00AE5236"/>
    <w:rsid w:val="00AE5E4C"/>
    <w:rsid w:val="00AE6E88"/>
    <w:rsid w:val="00AE7ACA"/>
    <w:rsid w:val="00AF19E6"/>
    <w:rsid w:val="00AF2D13"/>
    <w:rsid w:val="00AF385B"/>
    <w:rsid w:val="00AF4186"/>
    <w:rsid w:val="00AF4B0D"/>
    <w:rsid w:val="00AF6BFF"/>
    <w:rsid w:val="00AF7DA7"/>
    <w:rsid w:val="00B00D94"/>
    <w:rsid w:val="00B01999"/>
    <w:rsid w:val="00B046E5"/>
    <w:rsid w:val="00B0495B"/>
    <w:rsid w:val="00B04FE1"/>
    <w:rsid w:val="00B05B31"/>
    <w:rsid w:val="00B06CF5"/>
    <w:rsid w:val="00B114B5"/>
    <w:rsid w:val="00B11B59"/>
    <w:rsid w:val="00B127D1"/>
    <w:rsid w:val="00B12B2E"/>
    <w:rsid w:val="00B15238"/>
    <w:rsid w:val="00B15FDA"/>
    <w:rsid w:val="00B16D61"/>
    <w:rsid w:val="00B20C1A"/>
    <w:rsid w:val="00B2312D"/>
    <w:rsid w:val="00B2313F"/>
    <w:rsid w:val="00B24C62"/>
    <w:rsid w:val="00B25B27"/>
    <w:rsid w:val="00B27227"/>
    <w:rsid w:val="00B310E8"/>
    <w:rsid w:val="00B319B0"/>
    <w:rsid w:val="00B328D1"/>
    <w:rsid w:val="00B3451A"/>
    <w:rsid w:val="00B34583"/>
    <w:rsid w:val="00B34F05"/>
    <w:rsid w:val="00B3643F"/>
    <w:rsid w:val="00B37774"/>
    <w:rsid w:val="00B37A2E"/>
    <w:rsid w:val="00B4038F"/>
    <w:rsid w:val="00B41DD2"/>
    <w:rsid w:val="00B44ED7"/>
    <w:rsid w:val="00B46181"/>
    <w:rsid w:val="00B46674"/>
    <w:rsid w:val="00B47313"/>
    <w:rsid w:val="00B4739D"/>
    <w:rsid w:val="00B47DBA"/>
    <w:rsid w:val="00B50371"/>
    <w:rsid w:val="00B51395"/>
    <w:rsid w:val="00B514A1"/>
    <w:rsid w:val="00B551D0"/>
    <w:rsid w:val="00B55DB8"/>
    <w:rsid w:val="00B56F5C"/>
    <w:rsid w:val="00B60064"/>
    <w:rsid w:val="00B6124C"/>
    <w:rsid w:val="00B62A5E"/>
    <w:rsid w:val="00B65F4B"/>
    <w:rsid w:val="00B66957"/>
    <w:rsid w:val="00B74018"/>
    <w:rsid w:val="00B76614"/>
    <w:rsid w:val="00B7664E"/>
    <w:rsid w:val="00B7679A"/>
    <w:rsid w:val="00B76B98"/>
    <w:rsid w:val="00B771BD"/>
    <w:rsid w:val="00B77625"/>
    <w:rsid w:val="00B77EF0"/>
    <w:rsid w:val="00B82BB4"/>
    <w:rsid w:val="00B82ED7"/>
    <w:rsid w:val="00B849B5"/>
    <w:rsid w:val="00B84DB9"/>
    <w:rsid w:val="00B86F2A"/>
    <w:rsid w:val="00B907DE"/>
    <w:rsid w:val="00B912E3"/>
    <w:rsid w:val="00B92A5D"/>
    <w:rsid w:val="00B930A1"/>
    <w:rsid w:val="00B948D3"/>
    <w:rsid w:val="00B96061"/>
    <w:rsid w:val="00B96D62"/>
    <w:rsid w:val="00B97B9E"/>
    <w:rsid w:val="00BA08F5"/>
    <w:rsid w:val="00BA166E"/>
    <w:rsid w:val="00BA1D11"/>
    <w:rsid w:val="00BA35CB"/>
    <w:rsid w:val="00BA36D5"/>
    <w:rsid w:val="00BA4A02"/>
    <w:rsid w:val="00BA4E03"/>
    <w:rsid w:val="00BA5628"/>
    <w:rsid w:val="00BA60B8"/>
    <w:rsid w:val="00BA6B57"/>
    <w:rsid w:val="00BB234C"/>
    <w:rsid w:val="00BB33DA"/>
    <w:rsid w:val="00BB48CB"/>
    <w:rsid w:val="00BB5A83"/>
    <w:rsid w:val="00BB6A16"/>
    <w:rsid w:val="00BC1444"/>
    <w:rsid w:val="00BC17E1"/>
    <w:rsid w:val="00BC17F0"/>
    <w:rsid w:val="00BC1C0F"/>
    <w:rsid w:val="00BC2218"/>
    <w:rsid w:val="00BC4D09"/>
    <w:rsid w:val="00BC522D"/>
    <w:rsid w:val="00BC58D5"/>
    <w:rsid w:val="00BC5F99"/>
    <w:rsid w:val="00BC6A13"/>
    <w:rsid w:val="00BC6D4D"/>
    <w:rsid w:val="00BC6F90"/>
    <w:rsid w:val="00BD0DA1"/>
    <w:rsid w:val="00BD0E2C"/>
    <w:rsid w:val="00BD3FFF"/>
    <w:rsid w:val="00BD5A59"/>
    <w:rsid w:val="00BD5F64"/>
    <w:rsid w:val="00BD7A82"/>
    <w:rsid w:val="00BD7F6F"/>
    <w:rsid w:val="00BE0F19"/>
    <w:rsid w:val="00BE12A9"/>
    <w:rsid w:val="00BE5839"/>
    <w:rsid w:val="00BE6EE2"/>
    <w:rsid w:val="00BE70DB"/>
    <w:rsid w:val="00BF0B14"/>
    <w:rsid w:val="00BF1526"/>
    <w:rsid w:val="00BF19BC"/>
    <w:rsid w:val="00BF1BD4"/>
    <w:rsid w:val="00BF2E73"/>
    <w:rsid w:val="00BF3654"/>
    <w:rsid w:val="00BF473E"/>
    <w:rsid w:val="00BF4B5B"/>
    <w:rsid w:val="00BF4EF1"/>
    <w:rsid w:val="00BF6051"/>
    <w:rsid w:val="00BF645D"/>
    <w:rsid w:val="00BF6D80"/>
    <w:rsid w:val="00BF7C33"/>
    <w:rsid w:val="00C00220"/>
    <w:rsid w:val="00C01139"/>
    <w:rsid w:val="00C018F4"/>
    <w:rsid w:val="00C0315A"/>
    <w:rsid w:val="00C033B3"/>
    <w:rsid w:val="00C049CB"/>
    <w:rsid w:val="00C055DB"/>
    <w:rsid w:val="00C05E51"/>
    <w:rsid w:val="00C05E87"/>
    <w:rsid w:val="00C06B7B"/>
    <w:rsid w:val="00C10B43"/>
    <w:rsid w:val="00C13B95"/>
    <w:rsid w:val="00C13E26"/>
    <w:rsid w:val="00C162C9"/>
    <w:rsid w:val="00C171FF"/>
    <w:rsid w:val="00C178FD"/>
    <w:rsid w:val="00C206A9"/>
    <w:rsid w:val="00C208C0"/>
    <w:rsid w:val="00C20FD7"/>
    <w:rsid w:val="00C210E0"/>
    <w:rsid w:val="00C2267F"/>
    <w:rsid w:val="00C236E4"/>
    <w:rsid w:val="00C24AB0"/>
    <w:rsid w:val="00C24D24"/>
    <w:rsid w:val="00C273F1"/>
    <w:rsid w:val="00C30C46"/>
    <w:rsid w:val="00C317AB"/>
    <w:rsid w:val="00C31ADF"/>
    <w:rsid w:val="00C33663"/>
    <w:rsid w:val="00C35517"/>
    <w:rsid w:val="00C36732"/>
    <w:rsid w:val="00C37E27"/>
    <w:rsid w:val="00C4000C"/>
    <w:rsid w:val="00C401FA"/>
    <w:rsid w:val="00C41C5B"/>
    <w:rsid w:val="00C461F5"/>
    <w:rsid w:val="00C5041A"/>
    <w:rsid w:val="00C5114F"/>
    <w:rsid w:val="00C515AD"/>
    <w:rsid w:val="00C5178F"/>
    <w:rsid w:val="00C521A7"/>
    <w:rsid w:val="00C53E20"/>
    <w:rsid w:val="00C55E63"/>
    <w:rsid w:val="00C56916"/>
    <w:rsid w:val="00C6442A"/>
    <w:rsid w:val="00C67E71"/>
    <w:rsid w:val="00C701FD"/>
    <w:rsid w:val="00C7029A"/>
    <w:rsid w:val="00C70314"/>
    <w:rsid w:val="00C70B01"/>
    <w:rsid w:val="00C72AAC"/>
    <w:rsid w:val="00C74858"/>
    <w:rsid w:val="00C75196"/>
    <w:rsid w:val="00C807D5"/>
    <w:rsid w:val="00C81D62"/>
    <w:rsid w:val="00C820F6"/>
    <w:rsid w:val="00C82D5D"/>
    <w:rsid w:val="00C838D0"/>
    <w:rsid w:val="00C862E8"/>
    <w:rsid w:val="00C9093E"/>
    <w:rsid w:val="00C91540"/>
    <w:rsid w:val="00C9297F"/>
    <w:rsid w:val="00C9710D"/>
    <w:rsid w:val="00CA062A"/>
    <w:rsid w:val="00CA0E4E"/>
    <w:rsid w:val="00CA27CD"/>
    <w:rsid w:val="00CA3016"/>
    <w:rsid w:val="00CA6CD4"/>
    <w:rsid w:val="00CA767A"/>
    <w:rsid w:val="00CB097F"/>
    <w:rsid w:val="00CB2130"/>
    <w:rsid w:val="00CB25F4"/>
    <w:rsid w:val="00CB2B15"/>
    <w:rsid w:val="00CB2DE1"/>
    <w:rsid w:val="00CB34D4"/>
    <w:rsid w:val="00CB484E"/>
    <w:rsid w:val="00CB5344"/>
    <w:rsid w:val="00CB6253"/>
    <w:rsid w:val="00CB77D4"/>
    <w:rsid w:val="00CC0047"/>
    <w:rsid w:val="00CC096A"/>
    <w:rsid w:val="00CC0BD6"/>
    <w:rsid w:val="00CC16D6"/>
    <w:rsid w:val="00CC32DE"/>
    <w:rsid w:val="00CC3CC9"/>
    <w:rsid w:val="00CC4736"/>
    <w:rsid w:val="00CC494E"/>
    <w:rsid w:val="00CC4FF3"/>
    <w:rsid w:val="00CD0232"/>
    <w:rsid w:val="00CD0E47"/>
    <w:rsid w:val="00CD1B96"/>
    <w:rsid w:val="00CD262E"/>
    <w:rsid w:val="00CD2E64"/>
    <w:rsid w:val="00CD36D6"/>
    <w:rsid w:val="00CD48DA"/>
    <w:rsid w:val="00CD6289"/>
    <w:rsid w:val="00CD7453"/>
    <w:rsid w:val="00CD7A48"/>
    <w:rsid w:val="00CE02B5"/>
    <w:rsid w:val="00CE0D29"/>
    <w:rsid w:val="00CE24F1"/>
    <w:rsid w:val="00CE2F49"/>
    <w:rsid w:val="00CE3DF2"/>
    <w:rsid w:val="00CE6B8A"/>
    <w:rsid w:val="00CE7250"/>
    <w:rsid w:val="00CF0F7B"/>
    <w:rsid w:val="00CF1B85"/>
    <w:rsid w:val="00CF4A13"/>
    <w:rsid w:val="00CF5071"/>
    <w:rsid w:val="00CF5B37"/>
    <w:rsid w:val="00CF6094"/>
    <w:rsid w:val="00CF616D"/>
    <w:rsid w:val="00CF712D"/>
    <w:rsid w:val="00D00987"/>
    <w:rsid w:val="00D023E3"/>
    <w:rsid w:val="00D03CE9"/>
    <w:rsid w:val="00D04581"/>
    <w:rsid w:val="00D04B1F"/>
    <w:rsid w:val="00D0539B"/>
    <w:rsid w:val="00D0548E"/>
    <w:rsid w:val="00D06348"/>
    <w:rsid w:val="00D06F2B"/>
    <w:rsid w:val="00D07859"/>
    <w:rsid w:val="00D1053D"/>
    <w:rsid w:val="00D10954"/>
    <w:rsid w:val="00D12343"/>
    <w:rsid w:val="00D132D7"/>
    <w:rsid w:val="00D13FB9"/>
    <w:rsid w:val="00D14980"/>
    <w:rsid w:val="00D15918"/>
    <w:rsid w:val="00D16BB1"/>
    <w:rsid w:val="00D20EFF"/>
    <w:rsid w:val="00D21EFB"/>
    <w:rsid w:val="00D22163"/>
    <w:rsid w:val="00D22BB9"/>
    <w:rsid w:val="00D24BFD"/>
    <w:rsid w:val="00D256DA"/>
    <w:rsid w:val="00D25BC1"/>
    <w:rsid w:val="00D2780E"/>
    <w:rsid w:val="00D3069C"/>
    <w:rsid w:val="00D3320A"/>
    <w:rsid w:val="00D33308"/>
    <w:rsid w:val="00D33940"/>
    <w:rsid w:val="00D37B96"/>
    <w:rsid w:val="00D37F1F"/>
    <w:rsid w:val="00D4017B"/>
    <w:rsid w:val="00D409DC"/>
    <w:rsid w:val="00D411BE"/>
    <w:rsid w:val="00D41DFB"/>
    <w:rsid w:val="00D42162"/>
    <w:rsid w:val="00D426C5"/>
    <w:rsid w:val="00D44678"/>
    <w:rsid w:val="00D44DA3"/>
    <w:rsid w:val="00D4532D"/>
    <w:rsid w:val="00D45A48"/>
    <w:rsid w:val="00D47B6B"/>
    <w:rsid w:val="00D519AB"/>
    <w:rsid w:val="00D622E4"/>
    <w:rsid w:val="00D6265A"/>
    <w:rsid w:val="00D634E2"/>
    <w:rsid w:val="00D6657B"/>
    <w:rsid w:val="00D6721F"/>
    <w:rsid w:val="00D708B8"/>
    <w:rsid w:val="00D722FB"/>
    <w:rsid w:val="00D7251D"/>
    <w:rsid w:val="00D74978"/>
    <w:rsid w:val="00D74E09"/>
    <w:rsid w:val="00D753D1"/>
    <w:rsid w:val="00D772D6"/>
    <w:rsid w:val="00D77896"/>
    <w:rsid w:val="00D80801"/>
    <w:rsid w:val="00D8237A"/>
    <w:rsid w:val="00D848A6"/>
    <w:rsid w:val="00D86630"/>
    <w:rsid w:val="00D8684E"/>
    <w:rsid w:val="00D86A1C"/>
    <w:rsid w:val="00D87881"/>
    <w:rsid w:val="00D87915"/>
    <w:rsid w:val="00D87A9C"/>
    <w:rsid w:val="00D92434"/>
    <w:rsid w:val="00D92702"/>
    <w:rsid w:val="00D9483B"/>
    <w:rsid w:val="00D9494D"/>
    <w:rsid w:val="00D9508F"/>
    <w:rsid w:val="00D95BF1"/>
    <w:rsid w:val="00D95C6B"/>
    <w:rsid w:val="00D96331"/>
    <w:rsid w:val="00D96FE1"/>
    <w:rsid w:val="00D97BAC"/>
    <w:rsid w:val="00DA1F4E"/>
    <w:rsid w:val="00DA2673"/>
    <w:rsid w:val="00DA457F"/>
    <w:rsid w:val="00DA6415"/>
    <w:rsid w:val="00DB2C58"/>
    <w:rsid w:val="00DB389B"/>
    <w:rsid w:val="00DB4329"/>
    <w:rsid w:val="00DB7B26"/>
    <w:rsid w:val="00DC0348"/>
    <w:rsid w:val="00DC08BE"/>
    <w:rsid w:val="00DC1215"/>
    <w:rsid w:val="00DC2311"/>
    <w:rsid w:val="00DC2A80"/>
    <w:rsid w:val="00DC33ED"/>
    <w:rsid w:val="00DC3EE8"/>
    <w:rsid w:val="00DC417A"/>
    <w:rsid w:val="00DC560B"/>
    <w:rsid w:val="00DC56F8"/>
    <w:rsid w:val="00DC705B"/>
    <w:rsid w:val="00DC70CB"/>
    <w:rsid w:val="00DD0042"/>
    <w:rsid w:val="00DD2AC4"/>
    <w:rsid w:val="00DD2B3E"/>
    <w:rsid w:val="00DD35D2"/>
    <w:rsid w:val="00DD3959"/>
    <w:rsid w:val="00DD3A18"/>
    <w:rsid w:val="00DD4B0A"/>
    <w:rsid w:val="00DD539F"/>
    <w:rsid w:val="00DD5C18"/>
    <w:rsid w:val="00DD6081"/>
    <w:rsid w:val="00DD7C3F"/>
    <w:rsid w:val="00DE1163"/>
    <w:rsid w:val="00DE2938"/>
    <w:rsid w:val="00DE3139"/>
    <w:rsid w:val="00DE33CD"/>
    <w:rsid w:val="00DE34D6"/>
    <w:rsid w:val="00DE3F9B"/>
    <w:rsid w:val="00DE5417"/>
    <w:rsid w:val="00DE6CB4"/>
    <w:rsid w:val="00DE71EA"/>
    <w:rsid w:val="00DE7790"/>
    <w:rsid w:val="00DE7F79"/>
    <w:rsid w:val="00DE7FC5"/>
    <w:rsid w:val="00DF1D75"/>
    <w:rsid w:val="00DF2296"/>
    <w:rsid w:val="00DF3415"/>
    <w:rsid w:val="00DF458C"/>
    <w:rsid w:val="00DF7261"/>
    <w:rsid w:val="00DF7600"/>
    <w:rsid w:val="00DF7DB5"/>
    <w:rsid w:val="00E003AD"/>
    <w:rsid w:val="00E02A12"/>
    <w:rsid w:val="00E02B69"/>
    <w:rsid w:val="00E03512"/>
    <w:rsid w:val="00E053C4"/>
    <w:rsid w:val="00E07C81"/>
    <w:rsid w:val="00E10121"/>
    <w:rsid w:val="00E10ED7"/>
    <w:rsid w:val="00E14B1C"/>
    <w:rsid w:val="00E17934"/>
    <w:rsid w:val="00E216DE"/>
    <w:rsid w:val="00E21ECC"/>
    <w:rsid w:val="00E22F9A"/>
    <w:rsid w:val="00E2317A"/>
    <w:rsid w:val="00E244F0"/>
    <w:rsid w:val="00E31F4D"/>
    <w:rsid w:val="00E32E69"/>
    <w:rsid w:val="00E339C2"/>
    <w:rsid w:val="00E34DBD"/>
    <w:rsid w:val="00E36A92"/>
    <w:rsid w:val="00E36D68"/>
    <w:rsid w:val="00E3722F"/>
    <w:rsid w:val="00E37625"/>
    <w:rsid w:val="00E41B4D"/>
    <w:rsid w:val="00E42ACD"/>
    <w:rsid w:val="00E435C0"/>
    <w:rsid w:val="00E47491"/>
    <w:rsid w:val="00E479FF"/>
    <w:rsid w:val="00E50AF8"/>
    <w:rsid w:val="00E52246"/>
    <w:rsid w:val="00E52508"/>
    <w:rsid w:val="00E53152"/>
    <w:rsid w:val="00E537EC"/>
    <w:rsid w:val="00E5406E"/>
    <w:rsid w:val="00E57231"/>
    <w:rsid w:val="00E57825"/>
    <w:rsid w:val="00E60C97"/>
    <w:rsid w:val="00E67F05"/>
    <w:rsid w:val="00E700EE"/>
    <w:rsid w:val="00E74DBB"/>
    <w:rsid w:val="00E767F4"/>
    <w:rsid w:val="00E773AC"/>
    <w:rsid w:val="00E7772C"/>
    <w:rsid w:val="00E7798F"/>
    <w:rsid w:val="00E802A1"/>
    <w:rsid w:val="00E808FB"/>
    <w:rsid w:val="00E80A90"/>
    <w:rsid w:val="00E81077"/>
    <w:rsid w:val="00E8222A"/>
    <w:rsid w:val="00E8277F"/>
    <w:rsid w:val="00E82854"/>
    <w:rsid w:val="00E87C52"/>
    <w:rsid w:val="00E9104A"/>
    <w:rsid w:val="00E9359A"/>
    <w:rsid w:val="00E94543"/>
    <w:rsid w:val="00E94E1B"/>
    <w:rsid w:val="00E95BEC"/>
    <w:rsid w:val="00E95F1C"/>
    <w:rsid w:val="00E9638A"/>
    <w:rsid w:val="00E9667B"/>
    <w:rsid w:val="00EA09D0"/>
    <w:rsid w:val="00EA1197"/>
    <w:rsid w:val="00EA16B3"/>
    <w:rsid w:val="00EA2C3C"/>
    <w:rsid w:val="00EA4E75"/>
    <w:rsid w:val="00EA5C20"/>
    <w:rsid w:val="00EA69F9"/>
    <w:rsid w:val="00EA722F"/>
    <w:rsid w:val="00EA779C"/>
    <w:rsid w:val="00EA7A93"/>
    <w:rsid w:val="00EB0731"/>
    <w:rsid w:val="00EB3343"/>
    <w:rsid w:val="00EB5D6D"/>
    <w:rsid w:val="00EB5DE6"/>
    <w:rsid w:val="00EB6015"/>
    <w:rsid w:val="00EC0688"/>
    <w:rsid w:val="00EC0ACB"/>
    <w:rsid w:val="00EC200C"/>
    <w:rsid w:val="00EC3BEC"/>
    <w:rsid w:val="00EC3D97"/>
    <w:rsid w:val="00EC5031"/>
    <w:rsid w:val="00EC5349"/>
    <w:rsid w:val="00EC53D3"/>
    <w:rsid w:val="00EC571E"/>
    <w:rsid w:val="00EC6D88"/>
    <w:rsid w:val="00EC6E18"/>
    <w:rsid w:val="00EC778C"/>
    <w:rsid w:val="00EC77E9"/>
    <w:rsid w:val="00EC7B66"/>
    <w:rsid w:val="00ED065D"/>
    <w:rsid w:val="00ED0A46"/>
    <w:rsid w:val="00ED198F"/>
    <w:rsid w:val="00ED3BB7"/>
    <w:rsid w:val="00ED443F"/>
    <w:rsid w:val="00ED4586"/>
    <w:rsid w:val="00ED5240"/>
    <w:rsid w:val="00ED535F"/>
    <w:rsid w:val="00ED53A6"/>
    <w:rsid w:val="00ED57CA"/>
    <w:rsid w:val="00ED5D99"/>
    <w:rsid w:val="00ED7000"/>
    <w:rsid w:val="00ED7DD7"/>
    <w:rsid w:val="00EE1501"/>
    <w:rsid w:val="00EE15CC"/>
    <w:rsid w:val="00EE2471"/>
    <w:rsid w:val="00EE6038"/>
    <w:rsid w:val="00EE6E35"/>
    <w:rsid w:val="00EF4802"/>
    <w:rsid w:val="00EF5F13"/>
    <w:rsid w:val="00EF66A0"/>
    <w:rsid w:val="00F00234"/>
    <w:rsid w:val="00F0037E"/>
    <w:rsid w:val="00F00729"/>
    <w:rsid w:val="00F01EC2"/>
    <w:rsid w:val="00F02EE9"/>
    <w:rsid w:val="00F03818"/>
    <w:rsid w:val="00F038E7"/>
    <w:rsid w:val="00F04E1E"/>
    <w:rsid w:val="00F0721F"/>
    <w:rsid w:val="00F119B5"/>
    <w:rsid w:val="00F11CD7"/>
    <w:rsid w:val="00F1284F"/>
    <w:rsid w:val="00F12B18"/>
    <w:rsid w:val="00F12C32"/>
    <w:rsid w:val="00F12F8F"/>
    <w:rsid w:val="00F1339E"/>
    <w:rsid w:val="00F20040"/>
    <w:rsid w:val="00F21024"/>
    <w:rsid w:val="00F213B7"/>
    <w:rsid w:val="00F224FD"/>
    <w:rsid w:val="00F22A8F"/>
    <w:rsid w:val="00F2385E"/>
    <w:rsid w:val="00F23BDD"/>
    <w:rsid w:val="00F2436B"/>
    <w:rsid w:val="00F243B5"/>
    <w:rsid w:val="00F24A09"/>
    <w:rsid w:val="00F25DC9"/>
    <w:rsid w:val="00F264AA"/>
    <w:rsid w:val="00F268C9"/>
    <w:rsid w:val="00F26B81"/>
    <w:rsid w:val="00F30F4D"/>
    <w:rsid w:val="00F3161E"/>
    <w:rsid w:val="00F34F52"/>
    <w:rsid w:val="00F35D47"/>
    <w:rsid w:val="00F36C1F"/>
    <w:rsid w:val="00F373AA"/>
    <w:rsid w:val="00F407C3"/>
    <w:rsid w:val="00F41F93"/>
    <w:rsid w:val="00F42E11"/>
    <w:rsid w:val="00F42F1E"/>
    <w:rsid w:val="00F44D20"/>
    <w:rsid w:val="00F46636"/>
    <w:rsid w:val="00F4709B"/>
    <w:rsid w:val="00F513FC"/>
    <w:rsid w:val="00F5318A"/>
    <w:rsid w:val="00F56B92"/>
    <w:rsid w:val="00F60058"/>
    <w:rsid w:val="00F6028D"/>
    <w:rsid w:val="00F61045"/>
    <w:rsid w:val="00F614DB"/>
    <w:rsid w:val="00F61BA6"/>
    <w:rsid w:val="00F62BA8"/>
    <w:rsid w:val="00F666A7"/>
    <w:rsid w:val="00F66ACE"/>
    <w:rsid w:val="00F7005B"/>
    <w:rsid w:val="00F70F05"/>
    <w:rsid w:val="00F71567"/>
    <w:rsid w:val="00F71DDF"/>
    <w:rsid w:val="00F71DFF"/>
    <w:rsid w:val="00F74161"/>
    <w:rsid w:val="00F807AA"/>
    <w:rsid w:val="00F80893"/>
    <w:rsid w:val="00F82E1B"/>
    <w:rsid w:val="00F833AB"/>
    <w:rsid w:val="00F84094"/>
    <w:rsid w:val="00F843CB"/>
    <w:rsid w:val="00F846A2"/>
    <w:rsid w:val="00F85115"/>
    <w:rsid w:val="00F85D23"/>
    <w:rsid w:val="00F861C4"/>
    <w:rsid w:val="00F909D9"/>
    <w:rsid w:val="00F91227"/>
    <w:rsid w:val="00F9495D"/>
    <w:rsid w:val="00F96FE0"/>
    <w:rsid w:val="00FA0F90"/>
    <w:rsid w:val="00FA24DE"/>
    <w:rsid w:val="00FA526D"/>
    <w:rsid w:val="00FA53FC"/>
    <w:rsid w:val="00FA595A"/>
    <w:rsid w:val="00FA5EF5"/>
    <w:rsid w:val="00FA6745"/>
    <w:rsid w:val="00FA6B40"/>
    <w:rsid w:val="00FB02EF"/>
    <w:rsid w:val="00FB04C7"/>
    <w:rsid w:val="00FB21AD"/>
    <w:rsid w:val="00FB4993"/>
    <w:rsid w:val="00FB4D22"/>
    <w:rsid w:val="00FB6880"/>
    <w:rsid w:val="00FB703E"/>
    <w:rsid w:val="00FB71ED"/>
    <w:rsid w:val="00FC0BEF"/>
    <w:rsid w:val="00FC3372"/>
    <w:rsid w:val="00FC4485"/>
    <w:rsid w:val="00FC5D71"/>
    <w:rsid w:val="00FC6A73"/>
    <w:rsid w:val="00FC7588"/>
    <w:rsid w:val="00FC7A9A"/>
    <w:rsid w:val="00FD1CF1"/>
    <w:rsid w:val="00FD441C"/>
    <w:rsid w:val="00FD4EEB"/>
    <w:rsid w:val="00FD5CA1"/>
    <w:rsid w:val="00FD760E"/>
    <w:rsid w:val="00FD7E2F"/>
    <w:rsid w:val="00FE1D3E"/>
    <w:rsid w:val="00FE253C"/>
    <w:rsid w:val="00FE3A14"/>
    <w:rsid w:val="00FE3B7F"/>
    <w:rsid w:val="00FE5158"/>
    <w:rsid w:val="00FE6DEE"/>
    <w:rsid w:val="00FE73C4"/>
    <w:rsid w:val="00FE74D8"/>
    <w:rsid w:val="00FE777B"/>
    <w:rsid w:val="00FE7D25"/>
    <w:rsid w:val="00FE7E4E"/>
    <w:rsid w:val="00FF0A27"/>
    <w:rsid w:val="00FF1DD1"/>
    <w:rsid w:val="00FF205C"/>
    <w:rsid w:val="00FF4A4E"/>
    <w:rsid w:val="00FF52C3"/>
    <w:rsid w:val="00FF7390"/>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F0BE"/>
  <w15:docId w15:val="{E1DFD96D-9FF3-3E47-B3B1-52B5C9DC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C08CE"/>
    <w:pPr>
      <w:keepNext/>
      <w:numPr>
        <w:numId w:val="1"/>
      </w:numPr>
      <w:spacing w:before="240" w:after="240"/>
      <w:ind w:hanging="792"/>
      <w:outlineLvl w:val="0"/>
    </w:pPr>
    <w:rPr>
      <w:rFonts w:eastAsia="SimSun"/>
      <w:b/>
      <w:bCs/>
      <w:kern w:val="32"/>
      <w:sz w:val="28"/>
      <w:lang w:eastAsia="x-none"/>
    </w:rPr>
  </w:style>
  <w:style w:type="paragraph" w:styleId="Heading2">
    <w:name w:val="heading 2"/>
    <w:basedOn w:val="Normal"/>
    <w:next w:val="Normal"/>
    <w:link w:val="Heading2Char"/>
    <w:uiPriority w:val="9"/>
    <w:qFormat/>
    <w:rsid w:val="00F23BDD"/>
    <w:pPr>
      <w:keepNext/>
      <w:numPr>
        <w:ilvl w:val="1"/>
        <w:numId w:val="1"/>
      </w:numPr>
      <w:spacing w:before="240" w:after="240" w:line="264" w:lineRule="auto"/>
      <w:outlineLvl w:val="1"/>
    </w:pPr>
    <w:rPr>
      <w:rFonts w:eastAsia="SimSun"/>
      <w:b/>
      <w:bCs/>
      <w:i/>
      <w:iCs/>
      <w:sz w:val="26"/>
      <w:szCs w:val="28"/>
      <w:lang w:val="x-none" w:eastAsia="x-none"/>
    </w:rPr>
  </w:style>
  <w:style w:type="paragraph" w:styleId="Heading3">
    <w:name w:val="heading 3"/>
    <w:basedOn w:val="Normal"/>
    <w:next w:val="Normal"/>
    <w:link w:val="Heading3Char"/>
    <w:qFormat/>
    <w:rsid w:val="00F23BDD"/>
    <w:pPr>
      <w:keepNext/>
      <w:keepLines/>
      <w:widowControl w:val="0"/>
      <w:numPr>
        <w:ilvl w:val="2"/>
        <w:numId w:val="1"/>
      </w:numPr>
      <w:spacing w:before="240" w:after="240" w:line="264" w:lineRule="auto"/>
      <w:outlineLvl w:val="2"/>
    </w:pPr>
    <w:rPr>
      <w:rFonts w:eastAsia="Calibri"/>
      <w:b/>
      <w:bCs/>
      <w:sz w:val="26"/>
      <w:szCs w:val="22"/>
      <w:lang w:val="x-none" w:eastAsia="x-none"/>
    </w:rPr>
  </w:style>
  <w:style w:type="paragraph" w:styleId="Heading4">
    <w:name w:val="heading 4"/>
    <w:aliases w:val="Sub-Clause Sub-paragraph, Sub-Clause Sub-paragraph,ClauseSubSub_No&amp;Name"/>
    <w:basedOn w:val="Normal"/>
    <w:next w:val="Normal"/>
    <w:link w:val="Heading4Char"/>
    <w:qFormat/>
    <w:rsid w:val="00F23BDD"/>
    <w:pPr>
      <w:keepNext/>
      <w:numPr>
        <w:ilvl w:val="3"/>
        <w:numId w:val="1"/>
      </w:numPr>
      <w:spacing w:before="240" w:after="240" w:line="264" w:lineRule="auto"/>
      <w:outlineLvl w:val="3"/>
    </w:pPr>
    <w:rPr>
      <w:rFonts w:eastAsia="SimSun"/>
      <w:bCs/>
      <w:sz w:val="26"/>
      <w:szCs w:val="28"/>
      <w:lang w:val="x-none" w:eastAsia="x-none"/>
    </w:rPr>
  </w:style>
  <w:style w:type="paragraph" w:styleId="Heading5">
    <w:name w:val="heading 5"/>
    <w:basedOn w:val="Normal"/>
    <w:next w:val="Normal"/>
    <w:link w:val="Heading5Char"/>
    <w:uiPriority w:val="9"/>
    <w:semiHidden/>
    <w:unhideWhenUsed/>
    <w:qFormat/>
    <w:rsid w:val="00F23BDD"/>
    <w:pPr>
      <w:keepNext/>
      <w:keepLines/>
      <w:numPr>
        <w:ilvl w:val="4"/>
        <w:numId w:val="1"/>
      </w:numPr>
      <w:spacing w:before="200" w:after="120" w:line="264" w:lineRule="auto"/>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nhideWhenUsed/>
    <w:qFormat/>
    <w:rsid w:val="00F23BD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23BD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23BDD"/>
    <w:pPr>
      <w:keepNext/>
      <w:numPr>
        <w:ilvl w:val="7"/>
        <w:numId w:val="1"/>
      </w:numPr>
      <w:spacing w:before="120" w:after="120" w:line="264" w:lineRule="auto"/>
      <w:jc w:val="both"/>
      <w:outlineLvl w:val="7"/>
    </w:pPr>
    <w:rPr>
      <w:b/>
      <w:bCs/>
      <w:szCs w:val="20"/>
      <w:lang w:val="x-none" w:eastAsia="x-none"/>
    </w:rPr>
  </w:style>
  <w:style w:type="paragraph" w:styleId="Heading9">
    <w:name w:val="heading 9"/>
    <w:basedOn w:val="Normal"/>
    <w:next w:val="Normal"/>
    <w:link w:val="Heading9Char"/>
    <w:unhideWhenUsed/>
    <w:qFormat/>
    <w:rsid w:val="00F23BDD"/>
    <w:pPr>
      <w:keepNext/>
      <w:keepLines/>
      <w:numPr>
        <w:ilvl w:val="8"/>
        <w:numId w:val="1"/>
      </w:numPr>
      <w:spacing w:before="200" w:after="120" w:line="264"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DD"/>
    <w:pPr>
      <w:tabs>
        <w:tab w:val="center" w:pos="4680"/>
        <w:tab w:val="right" w:pos="9360"/>
      </w:tabs>
      <w:spacing w:before="120" w:after="120" w:line="264" w:lineRule="auto"/>
    </w:pPr>
    <w:rPr>
      <w:szCs w:val="20"/>
    </w:rPr>
  </w:style>
  <w:style w:type="character" w:customStyle="1" w:styleId="HeaderChar">
    <w:name w:val="Header Char"/>
    <w:basedOn w:val="DefaultParagraphFont"/>
    <w:link w:val="Header"/>
    <w:uiPriority w:val="99"/>
    <w:rsid w:val="00F23BDD"/>
    <w:rPr>
      <w:rFonts w:ascii="Courier" w:eastAsia="Times New Roman" w:hAnsi="Courier" w:cs="Times New Roman"/>
      <w:sz w:val="20"/>
      <w:szCs w:val="20"/>
    </w:rPr>
  </w:style>
  <w:style w:type="paragraph" w:styleId="Footer">
    <w:name w:val="footer"/>
    <w:basedOn w:val="Normal"/>
    <w:link w:val="FooterChar"/>
    <w:uiPriority w:val="99"/>
    <w:unhideWhenUsed/>
    <w:rsid w:val="00F23BDD"/>
    <w:pPr>
      <w:tabs>
        <w:tab w:val="center" w:pos="4680"/>
        <w:tab w:val="right" w:pos="9360"/>
      </w:tabs>
      <w:spacing w:before="120" w:after="120" w:line="264" w:lineRule="auto"/>
    </w:pPr>
    <w:rPr>
      <w:szCs w:val="20"/>
    </w:rPr>
  </w:style>
  <w:style w:type="character" w:customStyle="1" w:styleId="FooterChar">
    <w:name w:val="Footer Char"/>
    <w:basedOn w:val="DefaultParagraphFont"/>
    <w:link w:val="Footer"/>
    <w:uiPriority w:val="99"/>
    <w:rsid w:val="00F23BDD"/>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23BDD"/>
    <w:pPr>
      <w:spacing w:before="120" w:after="120" w:line="264"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DD"/>
    <w:rPr>
      <w:rFonts w:ascii="Tahoma" w:eastAsia="Times New Roman" w:hAnsi="Tahoma" w:cs="Tahoma"/>
      <w:sz w:val="16"/>
      <w:szCs w:val="16"/>
    </w:rPr>
  </w:style>
  <w:style w:type="character" w:customStyle="1" w:styleId="Heading1Char">
    <w:name w:val="Heading 1 Char"/>
    <w:basedOn w:val="DefaultParagraphFont"/>
    <w:link w:val="Heading1"/>
    <w:uiPriority w:val="9"/>
    <w:rsid w:val="006C08CE"/>
    <w:rPr>
      <w:rFonts w:ascii="Times New Roman" w:eastAsia="SimSun" w:hAnsi="Times New Roman" w:cs="Times New Roman"/>
      <w:b/>
      <w:bCs/>
      <w:kern w:val="32"/>
      <w:sz w:val="28"/>
      <w:szCs w:val="24"/>
      <w:lang w:eastAsia="x-none"/>
    </w:rPr>
  </w:style>
  <w:style w:type="character" w:customStyle="1" w:styleId="Heading2Char">
    <w:name w:val="Heading 2 Char"/>
    <w:basedOn w:val="DefaultParagraphFont"/>
    <w:link w:val="Heading2"/>
    <w:uiPriority w:val="9"/>
    <w:rsid w:val="00F23BDD"/>
    <w:rPr>
      <w:rFonts w:ascii="Times New Roman" w:eastAsia="SimSun" w:hAnsi="Times New Roman" w:cs="Times New Roman"/>
      <w:b/>
      <w:bCs/>
      <w:i/>
      <w:iCs/>
      <w:sz w:val="26"/>
      <w:szCs w:val="28"/>
      <w:lang w:val="x-none" w:eastAsia="x-none"/>
    </w:rPr>
  </w:style>
  <w:style w:type="character" w:customStyle="1" w:styleId="Heading3Char">
    <w:name w:val="Heading 3 Char"/>
    <w:basedOn w:val="DefaultParagraphFont"/>
    <w:link w:val="Heading3"/>
    <w:rsid w:val="00F23BDD"/>
    <w:rPr>
      <w:rFonts w:ascii="Times New Roman" w:eastAsia="Calibri" w:hAnsi="Times New Roman" w:cs="Times New Roman"/>
      <w:b/>
      <w:bCs/>
      <w:sz w:val="26"/>
      <w:lang w:val="x-none" w:eastAsia="x-none"/>
    </w:rPr>
  </w:style>
  <w:style w:type="character" w:customStyle="1" w:styleId="Heading4Char">
    <w:name w:val="Heading 4 Char"/>
    <w:aliases w:val="Sub-Clause Sub-paragraph Char, Sub-Clause Sub-paragraph Char,ClauseSubSub_No&amp;Name Char"/>
    <w:basedOn w:val="DefaultParagraphFont"/>
    <w:link w:val="Heading4"/>
    <w:rsid w:val="00F23BDD"/>
    <w:rPr>
      <w:rFonts w:ascii="Times New Roman" w:eastAsia="SimSun" w:hAnsi="Times New Roman" w:cs="Times New Roman"/>
      <w:bCs/>
      <w:sz w:val="26"/>
      <w:szCs w:val="28"/>
      <w:lang w:val="x-none" w:eastAsia="x-none"/>
    </w:rPr>
  </w:style>
  <w:style w:type="character" w:customStyle="1" w:styleId="Heading5Char">
    <w:name w:val="Heading 5 Char"/>
    <w:basedOn w:val="DefaultParagraphFont"/>
    <w:link w:val="Heading5"/>
    <w:uiPriority w:val="9"/>
    <w:semiHidden/>
    <w:rsid w:val="00F23BD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F23BD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F23BD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rsid w:val="00F23BDD"/>
    <w:rPr>
      <w:rFonts w:ascii="Times New Roman" w:eastAsia="Times New Roman" w:hAnsi="Times New Roman" w:cs="Times New Roman"/>
      <w:b/>
      <w:bCs/>
      <w:sz w:val="24"/>
      <w:szCs w:val="20"/>
      <w:lang w:val="x-none" w:eastAsia="x-none"/>
    </w:rPr>
  </w:style>
  <w:style w:type="character" w:customStyle="1" w:styleId="Heading9Char">
    <w:name w:val="Heading 9 Char"/>
    <w:basedOn w:val="DefaultParagraphFont"/>
    <w:link w:val="Heading9"/>
    <w:uiPriority w:val="9"/>
    <w:semiHidden/>
    <w:rsid w:val="00F23BDD"/>
    <w:rPr>
      <w:rFonts w:asciiTheme="majorHAnsi" w:eastAsiaTheme="majorEastAsia" w:hAnsiTheme="majorHAnsi" w:cstheme="majorBidi"/>
      <w:i/>
      <w:iCs/>
      <w:color w:val="404040" w:themeColor="text1" w:themeTint="BF"/>
      <w:sz w:val="24"/>
      <w:szCs w:val="20"/>
    </w:rPr>
  </w:style>
  <w:style w:type="paragraph" w:styleId="ListParagraph">
    <w:name w:val="List Paragraph"/>
    <w:aliases w:val="List checkbox,Lettre d'introduction,List Paragraph1,1st level - Bullet List Paragraph,List Paragraph 1,Resume Title,Citation List,Medium Grid 1 - Accent 21,Numbered paragraph 1,Normal bullet 2,Bullet list,Numbered List,Bullet Points"/>
    <w:basedOn w:val="Normal"/>
    <w:link w:val="ListParagraphChar"/>
    <w:uiPriority w:val="34"/>
    <w:qFormat/>
    <w:rsid w:val="00B310E8"/>
    <w:pPr>
      <w:spacing w:before="120" w:after="120" w:line="264" w:lineRule="auto"/>
      <w:ind w:left="720"/>
      <w:contextualSpacing/>
    </w:pPr>
    <w:rPr>
      <w:szCs w:val="20"/>
    </w:rPr>
  </w:style>
  <w:style w:type="character" w:customStyle="1" w:styleId="ListParagraphChar">
    <w:name w:val="List Paragraph Char"/>
    <w:aliases w:val="List checkbox Char,Lettre d'introduction Char,List Paragraph1 Char,1st level - Bullet List Paragraph Char,List Paragraph 1 Char,Resume Title Char,Citation List Char,Medium Grid 1 - Accent 21 Char,Numbered paragraph 1 Char"/>
    <w:basedOn w:val="DefaultParagraphFont"/>
    <w:link w:val="ListParagraph"/>
    <w:uiPriority w:val="34"/>
    <w:qFormat/>
    <w:rsid w:val="000669C0"/>
    <w:rPr>
      <w:rFonts w:ascii="Times New Roman" w:eastAsia="Times New Roman" w:hAnsi="Times New Roman" w:cs="Times New Roman"/>
      <w:sz w:val="24"/>
      <w:szCs w:val="20"/>
    </w:rPr>
  </w:style>
  <w:style w:type="paragraph" w:styleId="NormalWeb">
    <w:name w:val="Normal (Web)"/>
    <w:basedOn w:val="Normal"/>
    <w:uiPriority w:val="99"/>
    <w:unhideWhenUsed/>
    <w:rsid w:val="00D772D6"/>
    <w:pPr>
      <w:spacing w:before="100" w:beforeAutospacing="1" w:after="100" w:afterAutospacing="1"/>
    </w:pPr>
  </w:style>
  <w:style w:type="paragraph" w:styleId="FootnoteText">
    <w:name w:val="footnote text"/>
    <w:basedOn w:val="Normal"/>
    <w:link w:val="FootnoteTextChar"/>
    <w:uiPriority w:val="99"/>
    <w:unhideWhenUsed/>
    <w:rsid w:val="007F170D"/>
    <w:rPr>
      <w:rFonts w:ascii="Arial" w:hAnsi="Arial"/>
      <w:sz w:val="20"/>
      <w:szCs w:val="20"/>
      <w:lang w:val="x-none" w:eastAsia="x-none"/>
    </w:rPr>
  </w:style>
  <w:style w:type="character" w:customStyle="1" w:styleId="FootnoteTextChar">
    <w:name w:val="Footnote Text Char"/>
    <w:basedOn w:val="DefaultParagraphFont"/>
    <w:link w:val="FootnoteText"/>
    <w:uiPriority w:val="99"/>
    <w:rsid w:val="007F170D"/>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7F170D"/>
    <w:rPr>
      <w:vertAlign w:val="superscript"/>
    </w:rPr>
  </w:style>
  <w:style w:type="character" w:styleId="Hyperlink">
    <w:name w:val="Hyperlink"/>
    <w:basedOn w:val="DefaultParagraphFont"/>
    <w:uiPriority w:val="99"/>
    <w:unhideWhenUsed/>
    <w:rsid w:val="007F170D"/>
    <w:rPr>
      <w:color w:val="0000FF" w:themeColor="hyperlink"/>
      <w:u w:val="single"/>
    </w:rPr>
  </w:style>
  <w:style w:type="character" w:customStyle="1" w:styleId="UnresolvedMention1">
    <w:name w:val="Unresolved Mention1"/>
    <w:basedOn w:val="DefaultParagraphFont"/>
    <w:uiPriority w:val="99"/>
    <w:semiHidden/>
    <w:unhideWhenUsed/>
    <w:rsid w:val="007F170D"/>
    <w:rPr>
      <w:color w:val="605E5C"/>
      <w:shd w:val="clear" w:color="auto" w:fill="E1DFDD"/>
    </w:rPr>
  </w:style>
  <w:style w:type="character" w:customStyle="1" w:styleId="apple-converted-space">
    <w:name w:val="apple-converted-space"/>
    <w:basedOn w:val="DefaultParagraphFont"/>
    <w:rsid w:val="000747D1"/>
  </w:style>
  <w:style w:type="character" w:customStyle="1" w:styleId="nowrap">
    <w:name w:val="nowrap"/>
    <w:basedOn w:val="DefaultParagraphFont"/>
    <w:rsid w:val="000747D1"/>
  </w:style>
  <w:style w:type="character" w:styleId="FollowedHyperlink">
    <w:name w:val="FollowedHyperlink"/>
    <w:basedOn w:val="DefaultParagraphFont"/>
    <w:uiPriority w:val="99"/>
    <w:semiHidden/>
    <w:unhideWhenUsed/>
    <w:rsid w:val="00733858"/>
    <w:rPr>
      <w:color w:val="800080" w:themeColor="followedHyperlink"/>
      <w:u w:val="single"/>
    </w:rPr>
  </w:style>
  <w:style w:type="paragraph" w:customStyle="1" w:styleId="text">
    <w:name w:val="text"/>
    <w:rsid w:val="00451A1D"/>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character" w:styleId="CommentReference">
    <w:name w:val="annotation reference"/>
    <w:basedOn w:val="DefaultParagraphFont"/>
    <w:uiPriority w:val="99"/>
    <w:semiHidden/>
    <w:unhideWhenUsed/>
    <w:rsid w:val="00A62800"/>
    <w:rPr>
      <w:sz w:val="16"/>
      <w:szCs w:val="16"/>
    </w:rPr>
  </w:style>
  <w:style w:type="paragraph" w:styleId="CommentText">
    <w:name w:val="annotation text"/>
    <w:basedOn w:val="Normal"/>
    <w:link w:val="CommentTextChar"/>
    <w:uiPriority w:val="99"/>
    <w:unhideWhenUsed/>
    <w:rsid w:val="00A62800"/>
    <w:pPr>
      <w:spacing w:before="120" w:after="120"/>
    </w:pPr>
    <w:rPr>
      <w:sz w:val="20"/>
      <w:szCs w:val="20"/>
    </w:rPr>
  </w:style>
  <w:style w:type="character" w:customStyle="1" w:styleId="CommentTextChar">
    <w:name w:val="Comment Text Char"/>
    <w:basedOn w:val="DefaultParagraphFont"/>
    <w:link w:val="CommentText"/>
    <w:uiPriority w:val="99"/>
    <w:rsid w:val="00A62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800"/>
    <w:rPr>
      <w:b/>
      <w:bCs/>
    </w:rPr>
  </w:style>
  <w:style w:type="character" w:customStyle="1" w:styleId="CommentSubjectChar">
    <w:name w:val="Comment Subject Char"/>
    <w:basedOn w:val="CommentTextChar"/>
    <w:link w:val="CommentSubject"/>
    <w:uiPriority w:val="99"/>
    <w:semiHidden/>
    <w:rsid w:val="00A62800"/>
    <w:rPr>
      <w:rFonts w:ascii="Times New Roman" w:eastAsia="Times New Roman" w:hAnsi="Times New Roman" w:cs="Times New Roman"/>
      <w:b/>
      <w:bCs/>
      <w:sz w:val="20"/>
      <w:szCs w:val="20"/>
    </w:rPr>
  </w:style>
  <w:style w:type="paragraph" w:styleId="Revision">
    <w:name w:val="Revision"/>
    <w:hidden/>
    <w:uiPriority w:val="99"/>
    <w:semiHidden/>
    <w:rsid w:val="00465BEA"/>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rsid w:val="00FA24DE"/>
    <w:rPr>
      <w:rFonts w:ascii="Arial" w:hAnsi="Arial"/>
      <w:i/>
      <w:lang w:val="de-DE" w:eastAsia="de-DE"/>
    </w:rPr>
  </w:style>
  <w:style w:type="character" w:customStyle="1" w:styleId="TextkrperZchn">
    <w:name w:val="Textkörper Zchn"/>
    <w:basedOn w:val="DefaultParagraphFont"/>
    <w:uiPriority w:val="99"/>
    <w:semiHidden/>
    <w:rsid w:val="00FA24DE"/>
    <w:rPr>
      <w:rFonts w:ascii="Times New Roman" w:eastAsia="Times New Roman" w:hAnsi="Times New Roman" w:cs="Times New Roman"/>
      <w:sz w:val="24"/>
      <w:szCs w:val="20"/>
    </w:rPr>
  </w:style>
  <w:style w:type="character" w:customStyle="1" w:styleId="BodyTextChar">
    <w:name w:val="Body Text Char"/>
    <w:link w:val="BodyText"/>
    <w:uiPriority w:val="99"/>
    <w:locked/>
    <w:rsid w:val="00FA24DE"/>
    <w:rPr>
      <w:rFonts w:ascii="Arial" w:eastAsia="Times New Roman" w:hAnsi="Arial" w:cs="Times New Roman"/>
      <w:i/>
      <w:sz w:val="24"/>
      <w:szCs w:val="24"/>
      <w:lang w:val="de-DE" w:eastAsia="de-DE"/>
    </w:rPr>
  </w:style>
  <w:style w:type="character" w:customStyle="1" w:styleId="title-text">
    <w:name w:val="title-text"/>
    <w:basedOn w:val="DefaultParagraphFont"/>
    <w:rsid w:val="009200AC"/>
  </w:style>
  <w:style w:type="paragraph" w:customStyle="1" w:styleId="Default">
    <w:name w:val="Default"/>
    <w:rsid w:val="00557A93"/>
    <w:pPr>
      <w:autoSpaceDE w:val="0"/>
      <w:autoSpaceDN w:val="0"/>
      <w:adjustRightInd w:val="0"/>
      <w:spacing w:after="0" w:line="240" w:lineRule="auto"/>
    </w:pPr>
    <w:rPr>
      <w:rFonts w:ascii="Calibri" w:eastAsia="Calibri" w:hAnsi="Calibri" w:cs="Calibri"/>
      <w:color w:val="000000"/>
      <w:sz w:val="24"/>
      <w:szCs w:val="24"/>
    </w:rPr>
  </w:style>
  <w:style w:type="paragraph" w:customStyle="1" w:styleId="Header2-SubClauses">
    <w:name w:val="Header 2 - SubClauses"/>
    <w:basedOn w:val="Normal"/>
    <w:link w:val="Header2-SubClausesChar"/>
    <w:rsid w:val="00584C8E"/>
    <w:pPr>
      <w:tabs>
        <w:tab w:val="num" w:pos="504"/>
      </w:tabs>
      <w:spacing w:before="120" w:after="200"/>
      <w:ind w:left="504" w:hanging="504"/>
      <w:jc w:val="both"/>
    </w:pPr>
    <w:rPr>
      <w:rFonts w:ascii="Arial" w:hAnsi="Arial"/>
      <w:sz w:val="20"/>
      <w:szCs w:val="20"/>
      <w:lang w:val="x-none" w:eastAsia="x-none"/>
    </w:rPr>
  </w:style>
  <w:style w:type="character" w:customStyle="1" w:styleId="Header2-SubClausesChar">
    <w:name w:val="Header 2 - SubClauses Char"/>
    <w:link w:val="Header2-SubClauses"/>
    <w:rsid w:val="00584C8E"/>
    <w:rPr>
      <w:rFonts w:ascii="Arial" w:eastAsia="Times New Roman" w:hAnsi="Arial" w:cs="Times New Roman"/>
      <w:sz w:val="20"/>
      <w:szCs w:val="20"/>
      <w:lang w:val="x-none" w:eastAsia="x-none"/>
    </w:rPr>
  </w:style>
  <w:style w:type="paragraph" w:styleId="TOCHeading">
    <w:name w:val="TOC Heading"/>
    <w:basedOn w:val="Heading1"/>
    <w:next w:val="Normal"/>
    <w:uiPriority w:val="39"/>
    <w:unhideWhenUsed/>
    <w:qFormat/>
    <w:rsid w:val="00476EF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1">
    <w:name w:val="toc 1"/>
    <w:basedOn w:val="Normal"/>
    <w:next w:val="Normal"/>
    <w:autoRedefine/>
    <w:uiPriority w:val="39"/>
    <w:unhideWhenUsed/>
    <w:rsid w:val="00476EF0"/>
    <w:pPr>
      <w:tabs>
        <w:tab w:val="left" w:pos="450"/>
        <w:tab w:val="right" w:leader="dot" w:pos="9064"/>
      </w:tabs>
      <w:spacing w:after="100"/>
    </w:pPr>
  </w:style>
  <w:style w:type="paragraph" w:styleId="TOC2">
    <w:name w:val="toc 2"/>
    <w:basedOn w:val="Normal"/>
    <w:next w:val="Normal"/>
    <w:autoRedefine/>
    <w:uiPriority w:val="39"/>
    <w:unhideWhenUsed/>
    <w:rsid w:val="00476EF0"/>
    <w:pPr>
      <w:tabs>
        <w:tab w:val="left" w:pos="880"/>
        <w:tab w:val="right" w:leader="dot" w:pos="9064"/>
      </w:tabs>
      <w:spacing w:after="100"/>
      <w:ind w:left="240"/>
    </w:pPr>
    <w:rPr>
      <w:rFonts w:ascii="Arial" w:eastAsia="SimSun" w:hAnsi="Arial" w:cs="Arial"/>
      <w:i/>
      <w:noProof/>
    </w:rPr>
  </w:style>
  <w:style w:type="paragraph" w:styleId="TOC3">
    <w:name w:val="toc 3"/>
    <w:basedOn w:val="Normal"/>
    <w:next w:val="Normal"/>
    <w:autoRedefine/>
    <w:uiPriority w:val="39"/>
    <w:unhideWhenUsed/>
    <w:rsid w:val="00476EF0"/>
    <w:pPr>
      <w:tabs>
        <w:tab w:val="left" w:pos="1320"/>
        <w:tab w:val="right" w:leader="dot" w:pos="9064"/>
      </w:tabs>
      <w:spacing w:after="100"/>
      <w:ind w:left="1350" w:hanging="870"/>
    </w:pPr>
  </w:style>
  <w:style w:type="character" w:customStyle="1" w:styleId="wimminoabbrelement">
    <w:name w:val="wimminoabbrelement"/>
    <w:basedOn w:val="DefaultParagraphFont"/>
    <w:rsid w:val="000E7AAF"/>
  </w:style>
  <w:style w:type="paragraph" w:styleId="EndnoteText">
    <w:name w:val="endnote text"/>
    <w:basedOn w:val="Normal"/>
    <w:link w:val="EndnoteTextChar"/>
    <w:uiPriority w:val="99"/>
    <w:semiHidden/>
    <w:unhideWhenUsed/>
    <w:rsid w:val="002C3A42"/>
    <w:rPr>
      <w:sz w:val="20"/>
      <w:szCs w:val="20"/>
    </w:rPr>
  </w:style>
  <w:style w:type="character" w:customStyle="1" w:styleId="EndnoteTextChar">
    <w:name w:val="Endnote Text Char"/>
    <w:basedOn w:val="DefaultParagraphFont"/>
    <w:link w:val="EndnoteText"/>
    <w:uiPriority w:val="99"/>
    <w:semiHidden/>
    <w:rsid w:val="002C3A4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3A42"/>
    <w:rPr>
      <w:vertAlign w:val="superscript"/>
    </w:rPr>
  </w:style>
  <w:style w:type="table" w:styleId="TableGrid">
    <w:name w:val="Table Grid"/>
    <w:basedOn w:val="TableNormal"/>
    <w:uiPriority w:val="59"/>
    <w:rsid w:val="0053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187">
      <w:bodyDiv w:val="1"/>
      <w:marLeft w:val="0"/>
      <w:marRight w:val="0"/>
      <w:marTop w:val="0"/>
      <w:marBottom w:val="0"/>
      <w:divBdr>
        <w:top w:val="none" w:sz="0" w:space="0" w:color="auto"/>
        <w:left w:val="none" w:sz="0" w:space="0" w:color="auto"/>
        <w:bottom w:val="none" w:sz="0" w:space="0" w:color="auto"/>
        <w:right w:val="none" w:sz="0" w:space="0" w:color="auto"/>
      </w:divBdr>
    </w:div>
    <w:div w:id="113407373">
      <w:bodyDiv w:val="1"/>
      <w:marLeft w:val="0"/>
      <w:marRight w:val="0"/>
      <w:marTop w:val="0"/>
      <w:marBottom w:val="0"/>
      <w:divBdr>
        <w:top w:val="none" w:sz="0" w:space="0" w:color="auto"/>
        <w:left w:val="none" w:sz="0" w:space="0" w:color="auto"/>
        <w:bottom w:val="none" w:sz="0" w:space="0" w:color="auto"/>
        <w:right w:val="none" w:sz="0" w:space="0" w:color="auto"/>
      </w:divBdr>
    </w:div>
    <w:div w:id="179005175">
      <w:bodyDiv w:val="1"/>
      <w:marLeft w:val="0"/>
      <w:marRight w:val="0"/>
      <w:marTop w:val="0"/>
      <w:marBottom w:val="0"/>
      <w:divBdr>
        <w:top w:val="none" w:sz="0" w:space="0" w:color="auto"/>
        <w:left w:val="none" w:sz="0" w:space="0" w:color="auto"/>
        <w:bottom w:val="none" w:sz="0" w:space="0" w:color="auto"/>
        <w:right w:val="none" w:sz="0" w:space="0" w:color="auto"/>
      </w:divBdr>
    </w:div>
    <w:div w:id="239218930">
      <w:bodyDiv w:val="1"/>
      <w:marLeft w:val="0"/>
      <w:marRight w:val="0"/>
      <w:marTop w:val="0"/>
      <w:marBottom w:val="0"/>
      <w:divBdr>
        <w:top w:val="none" w:sz="0" w:space="0" w:color="auto"/>
        <w:left w:val="none" w:sz="0" w:space="0" w:color="auto"/>
        <w:bottom w:val="none" w:sz="0" w:space="0" w:color="auto"/>
        <w:right w:val="none" w:sz="0" w:space="0" w:color="auto"/>
      </w:divBdr>
      <w:divsChild>
        <w:div w:id="1051614732">
          <w:marLeft w:val="0"/>
          <w:marRight w:val="0"/>
          <w:marTop w:val="0"/>
          <w:marBottom w:val="0"/>
          <w:divBdr>
            <w:top w:val="none" w:sz="0" w:space="0" w:color="auto"/>
            <w:left w:val="none" w:sz="0" w:space="0" w:color="auto"/>
            <w:bottom w:val="none" w:sz="0" w:space="0" w:color="auto"/>
            <w:right w:val="none" w:sz="0" w:space="0" w:color="auto"/>
          </w:divBdr>
          <w:divsChild>
            <w:div w:id="36585995">
              <w:marLeft w:val="0"/>
              <w:marRight w:val="0"/>
              <w:marTop w:val="0"/>
              <w:marBottom w:val="0"/>
              <w:divBdr>
                <w:top w:val="none" w:sz="0" w:space="0" w:color="auto"/>
                <w:left w:val="none" w:sz="0" w:space="0" w:color="auto"/>
                <w:bottom w:val="none" w:sz="0" w:space="0" w:color="auto"/>
                <w:right w:val="none" w:sz="0" w:space="0" w:color="auto"/>
              </w:divBdr>
              <w:divsChild>
                <w:div w:id="1058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9256">
      <w:bodyDiv w:val="1"/>
      <w:marLeft w:val="0"/>
      <w:marRight w:val="0"/>
      <w:marTop w:val="0"/>
      <w:marBottom w:val="0"/>
      <w:divBdr>
        <w:top w:val="none" w:sz="0" w:space="0" w:color="auto"/>
        <w:left w:val="none" w:sz="0" w:space="0" w:color="auto"/>
        <w:bottom w:val="none" w:sz="0" w:space="0" w:color="auto"/>
        <w:right w:val="none" w:sz="0" w:space="0" w:color="auto"/>
      </w:divBdr>
    </w:div>
    <w:div w:id="475949360">
      <w:bodyDiv w:val="1"/>
      <w:marLeft w:val="0"/>
      <w:marRight w:val="0"/>
      <w:marTop w:val="0"/>
      <w:marBottom w:val="0"/>
      <w:divBdr>
        <w:top w:val="none" w:sz="0" w:space="0" w:color="auto"/>
        <w:left w:val="none" w:sz="0" w:space="0" w:color="auto"/>
        <w:bottom w:val="none" w:sz="0" w:space="0" w:color="auto"/>
        <w:right w:val="none" w:sz="0" w:space="0" w:color="auto"/>
      </w:divBdr>
    </w:div>
    <w:div w:id="791872806">
      <w:bodyDiv w:val="1"/>
      <w:marLeft w:val="0"/>
      <w:marRight w:val="0"/>
      <w:marTop w:val="0"/>
      <w:marBottom w:val="0"/>
      <w:divBdr>
        <w:top w:val="none" w:sz="0" w:space="0" w:color="auto"/>
        <w:left w:val="none" w:sz="0" w:space="0" w:color="auto"/>
        <w:bottom w:val="none" w:sz="0" w:space="0" w:color="auto"/>
        <w:right w:val="none" w:sz="0" w:space="0" w:color="auto"/>
      </w:divBdr>
    </w:div>
    <w:div w:id="804808776">
      <w:bodyDiv w:val="1"/>
      <w:marLeft w:val="0"/>
      <w:marRight w:val="0"/>
      <w:marTop w:val="0"/>
      <w:marBottom w:val="0"/>
      <w:divBdr>
        <w:top w:val="none" w:sz="0" w:space="0" w:color="auto"/>
        <w:left w:val="none" w:sz="0" w:space="0" w:color="auto"/>
        <w:bottom w:val="none" w:sz="0" w:space="0" w:color="auto"/>
        <w:right w:val="none" w:sz="0" w:space="0" w:color="auto"/>
      </w:divBdr>
    </w:div>
    <w:div w:id="814222510">
      <w:bodyDiv w:val="1"/>
      <w:marLeft w:val="0"/>
      <w:marRight w:val="0"/>
      <w:marTop w:val="0"/>
      <w:marBottom w:val="0"/>
      <w:divBdr>
        <w:top w:val="none" w:sz="0" w:space="0" w:color="auto"/>
        <w:left w:val="none" w:sz="0" w:space="0" w:color="auto"/>
        <w:bottom w:val="none" w:sz="0" w:space="0" w:color="auto"/>
        <w:right w:val="none" w:sz="0" w:space="0" w:color="auto"/>
      </w:divBdr>
    </w:div>
    <w:div w:id="1021862640">
      <w:bodyDiv w:val="1"/>
      <w:marLeft w:val="0"/>
      <w:marRight w:val="0"/>
      <w:marTop w:val="0"/>
      <w:marBottom w:val="0"/>
      <w:divBdr>
        <w:top w:val="none" w:sz="0" w:space="0" w:color="auto"/>
        <w:left w:val="none" w:sz="0" w:space="0" w:color="auto"/>
        <w:bottom w:val="none" w:sz="0" w:space="0" w:color="auto"/>
        <w:right w:val="none" w:sz="0" w:space="0" w:color="auto"/>
      </w:divBdr>
    </w:div>
    <w:div w:id="1050614673">
      <w:bodyDiv w:val="1"/>
      <w:marLeft w:val="0"/>
      <w:marRight w:val="0"/>
      <w:marTop w:val="0"/>
      <w:marBottom w:val="0"/>
      <w:divBdr>
        <w:top w:val="none" w:sz="0" w:space="0" w:color="auto"/>
        <w:left w:val="none" w:sz="0" w:space="0" w:color="auto"/>
        <w:bottom w:val="none" w:sz="0" w:space="0" w:color="auto"/>
        <w:right w:val="none" w:sz="0" w:space="0" w:color="auto"/>
      </w:divBdr>
      <w:divsChild>
        <w:div w:id="299119863">
          <w:marLeft w:val="0"/>
          <w:marRight w:val="0"/>
          <w:marTop w:val="0"/>
          <w:marBottom w:val="0"/>
          <w:divBdr>
            <w:top w:val="none" w:sz="0" w:space="0" w:color="auto"/>
            <w:left w:val="none" w:sz="0" w:space="0" w:color="auto"/>
            <w:bottom w:val="none" w:sz="0" w:space="0" w:color="auto"/>
            <w:right w:val="none" w:sz="0" w:space="0" w:color="auto"/>
          </w:divBdr>
        </w:div>
      </w:divsChild>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
    <w:div w:id="1431972117">
      <w:bodyDiv w:val="1"/>
      <w:marLeft w:val="0"/>
      <w:marRight w:val="0"/>
      <w:marTop w:val="0"/>
      <w:marBottom w:val="0"/>
      <w:divBdr>
        <w:top w:val="none" w:sz="0" w:space="0" w:color="auto"/>
        <w:left w:val="none" w:sz="0" w:space="0" w:color="auto"/>
        <w:bottom w:val="none" w:sz="0" w:space="0" w:color="auto"/>
        <w:right w:val="none" w:sz="0" w:space="0" w:color="auto"/>
      </w:divBdr>
    </w:div>
    <w:div w:id="1501118252">
      <w:bodyDiv w:val="1"/>
      <w:marLeft w:val="0"/>
      <w:marRight w:val="0"/>
      <w:marTop w:val="0"/>
      <w:marBottom w:val="0"/>
      <w:divBdr>
        <w:top w:val="none" w:sz="0" w:space="0" w:color="auto"/>
        <w:left w:val="none" w:sz="0" w:space="0" w:color="auto"/>
        <w:bottom w:val="none" w:sz="0" w:space="0" w:color="auto"/>
        <w:right w:val="none" w:sz="0" w:space="0" w:color="auto"/>
      </w:divBdr>
    </w:div>
    <w:div w:id="1635286820">
      <w:bodyDiv w:val="1"/>
      <w:marLeft w:val="0"/>
      <w:marRight w:val="0"/>
      <w:marTop w:val="0"/>
      <w:marBottom w:val="0"/>
      <w:divBdr>
        <w:top w:val="none" w:sz="0" w:space="0" w:color="auto"/>
        <w:left w:val="none" w:sz="0" w:space="0" w:color="auto"/>
        <w:bottom w:val="none" w:sz="0" w:space="0" w:color="auto"/>
        <w:right w:val="none" w:sz="0" w:space="0" w:color="auto"/>
      </w:divBdr>
    </w:div>
    <w:div w:id="1690567593">
      <w:bodyDiv w:val="1"/>
      <w:marLeft w:val="0"/>
      <w:marRight w:val="0"/>
      <w:marTop w:val="0"/>
      <w:marBottom w:val="0"/>
      <w:divBdr>
        <w:top w:val="none" w:sz="0" w:space="0" w:color="auto"/>
        <w:left w:val="none" w:sz="0" w:space="0" w:color="auto"/>
        <w:bottom w:val="none" w:sz="0" w:space="0" w:color="auto"/>
        <w:right w:val="none" w:sz="0" w:space="0" w:color="auto"/>
      </w:divBdr>
      <w:divsChild>
        <w:div w:id="1285960960">
          <w:marLeft w:val="0"/>
          <w:marRight w:val="0"/>
          <w:marTop w:val="0"/>
          <w:marBottom w:val="0"/>
          <w:divBdr>
            <w:top w:val="none" w:sz="0" w:space="0" w:color="auto"/>
            <w:left w:val="none" w:sz="0" w:space="0" w:color="auto"/>
            <w:bottom w:val="none" w:sz="0" w:space="0" w:color="auto"/>
            <w:right w:val="none" w:sz="0" w:space="0" w:color="auto"/>
          </w:divBdr>
          <w:divsChild>
            <w:div w:id="1419130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2434610">
      <w:bodyDiv w:val="1"/>
      <w:marLeft w:val="0"/>
      <w:marRight w:val="0"/>
      <w:marTop w:val="0"/>
      <w:marBottom w:val="0"/>
      <w:divBdr>
        <w:top w:val="none" w:sz="0" w:space="0" w:color="auto"/>
        <w:left w:val="none" w:sz="0" w:space="0" w:color="auto"/>
        <w:bottom w:val="none" w:sz="0" w:space="0" w:color="auto"/>
        <w:right w:val="none" w:sz="0" w:space="0" w:color="auto"/>
      </w:divBdr>
    </w:div>
    <w:div w:id="2011518359">
      <w:bodyDiv w:val="1"/>
      <w:marLeft w:val="0"/>
      <w:marRight w:val="0"/>
      <w:marTop w:val="0"/>
      <w:marBottom w:val="0"/>
      <w:divBdr>
        <w:top w:val="none" w:sz="0" w:space="0" w:color="auto"/>
        <w:left w:val="none" w:sz="0" w:space="0" w:color="auto"/>
        <w:bottom w:val="none" w:sz="0" w:space="0" w:color="auto"/>
        <w:right w:val="none" w:sz="0" w:space="0" w:color="auto"/>
      </w:divBdr>
    </w:div>
    <w:div w:id="21270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uoitrenews.vn/news/society/20170803/vietnam-forecast-torun-out-of-construction-sand-by-2020/4086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A264-6C25-4C81-9CDD-FA8E40AD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4366</Words>
  <Characters>24890</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anh.hahuy@wwf.org.vn</dc:creator>
  <cp:lastModifiedBy>Hang.PhanThu</cp:lastModifiedBy>
  <cp:revision>15</cp:revision>
  <dcterms:created xsi:type="dcterms:W3CDTF">2021-01-26T06:50:00Z</dcterms:created>
  <dcterms:modified xsi:type="dcterms:W3CDTF">2021-01-27T08:03:00Z</dcterms:modified>
</cp:coreProperties>
</file>